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9D77E5" w14:textId="77777777" w:rsidR="00881085" w:rsidRDefault="00881085" w:rsidP="00881085">
      <w:pPr>
        <w:pStyle w:val="Header"/>
        <w:jc w:val="center"/>
        <w:rPr>
          <w:b/>
          <w:bCs/>
          <w:color w:val="000000"/>
        </w:rPr>
      </w:pPr>
    </w:p>
    <w:p w14:paraId="2BB3BFB3" w14:textId="77777777" w:rsidR="00881085" w:rsidRDefault="00881085" w:rsidP="00881085">
      <w:pPr>
        <w:pStyle w:val="Header"/>
        <w:jc w:val="center"/>
        <w:rPr>
          <w:b/>
          <w:bCs/>
          <w:color w:val="000000"/>
        </w:rPr>
      </w:pPr>
    </w:p>
    <w:p w14:paraId="5D44375C" w14:textId="77777777" w:rsidR="00881085" w:rsidRDefault="00881085" w:rsidP="00881085">
      <w:pPr>
        <w:pStyle w:val="Header"/>
        <w:jc w:val="center"/>
        <w:rPr>
          <w:b/>
          <w:bCs/>
          <w:color w:val="000000"/>
        </w:rPr>
      </w:pPr>
    </w:p>
    <w:p w14:paraId="097372C1" w14:textId="77777777" w:rsidR="00881085" w:rsidRDefault="00881085" w:rsidP="00881085">
      <w:pPr>
        <w:pStyle w:val="Header"/>
        <w:jc w:val="center"/>
        <w:rPr>
          <w:b/>
          <w:bCs/>
          <w:color w:val="000000"/>
        </w:rPr>
      </w:pPr>
    </w:p>
    <w:p w14:paraId="5D76A2D5" w14:textId="77777777" w:rsidR="00881085" w:rsidRDefault="00881085" w:rsidP="00881085">
      <w:pPr>
        <w:pStyle w:val="Header"/>
        <w:jc w:val="center"/>
        <w:rPr>
          <w:b/>
          <w:bCs/>
          <w:color w:val="000000"/>
        </w:rPr>
      </w:pPr>
    </w:p>
    <w:p w14:paraId="79F083FD" w14:textId="77777777" w:rsidR="00881085" w:rsidRDefault="00881085" w:rsidP="00881085">
      <w:pPr>
        <w:pStyle w:val="Header"/>
        <w:jc w:val="center"/>
        <w:rPr>
          <w:b/>
          <w:bCs/>
          <w:color w:val="000000"/>
        </w:rPr>
      </w:pPr>
    </w:p>
    <w:p w14:paraId="16898AE8" w14:textId="77777777" w:rsidR="00881085" w:rsidRDefault="00881085" w:rsidP="00881085">
      <w:pPr>
        <w:pStyle w:val="Header"/>
        <w:jc w:val="center"/>
        <w:rPr>
          <w:b/>
          <w:bCs/>
          <w:color w:val="000000"/>
        </w:rPr>
      </w:pPr>
    </w:p>
    <w:p w14:paraId="3AF70D61" w14:textId="77777777" w:rsidR="00881085" w:rsidRDefault="00881085" w:rsidP="00881085">
      <w:pPr>
        <w:pStyle w:val="Header"/>
        <w:jc w:val="center"/>
        <w:rPr>
          <w:b/>
          <w:bCs/>
          <w:color w:val="000000"/>
        </w:rPr>
      </w:pPr>
    </w:p>
    <w:p w14:paraId="69804ED7" w14:textId="77777777" w:rsidR="00881085" w:rsidRDefault="00881085" w:rsidP="00881085">
      <w:pPr>
        <w:pStyle w:val="Header"/>
        <w:jc w:val="center"/>
        <w:rPr>
          <w:b/>
          <w:bCs/>
          <w:color w:val="000000"/>
        </w:rPr>
      </w:pPr>
    </w:p>
    <w:p w14:paraId="6E048E17" w14:textId="77777777" w:rsidR="00881085" w:rsidRDefault="00881085" w:rsidP="00881085">
      <w:pPr>
        <w:pStyle w:val="Header"/>
        <w:jc w:val="center"/>
        <w:rPr>
          <w:b/>
          <w:bCs/>
          <w:color w:val="000000"/>
        </w:rPr>
      </w:pPr>
    </w:p>
    <w:p w14:paraId="0F4F0045" w14:textId="77777777" w:rsidR="00881085" w:rsidRDefault="00881085" w:rsidP="00881085">
      <w:pPr>
        <w:pStyle w:val="Header"/>
        <w:jc w:val="center"/>
        <w:rPr>
          <w:b/>
          <w:bCs/>
          <w:color w:val="000000"/>
        </w:rPr>
      </w:pPr>
    </w:p>
    <w:p w14:paraId="395901C2" w14:textId="77777777" w:rsidR="00881085" w:rsidRDefault="00881085" w:rsidP="00881085">
      <w:pPr>
        <w:pStyle w:val="Header"/>
        <w:jc w:val="center"/>
        <w:rPr>
          <w:b/>
          <w:bCs/>
          <w:color w:val="000000"/>
        </w:rPr>
      </w:pPr>
    </w:p>
    <w:p w14:paraId="2E76148A" w14:textId="77777777" w:rsidR="00881085" w:rsidRDefault="00881085" w:rsidP="00881085">
      <w:pPr>
        <w:pStyle w:val="Header"/>
        <w:jc w:val="center"/>
        <w:rPr>
          <w:b/>
          <w:bCs/>
          <w:color w:val="000000"/>
        </w:rPr>
      </w:pPr>
    </w:p>
    <w:p w14:paraId="00436AE8" w14:textId="77777777" w:rsidR="00881085" w:rsidRDefault="00881085" w:rsidP="00881085">
      <w:pPr>
        <w:pStyle w:val="Header"/>
        <w:jc w:val="center"/>
        <w:rPr>
          <w:b/>
          <w:bCs/>
          <w:color w:val="000000"/>
        </w:rPr>
      </w:pPr>
    </w:p>
    <w:p w14:paraId="1573A4F8" w14:textId="77777777" w:rsidR="00881085" w:rsidRDefault="00881085" w:rsidP="00881085">
      <w:pPr>
        <w:pStyle w:val="Header"/>
        <w:jc w:val="center"/>
        <w:rPr>
          <w:b/>
          <w:bCs/>
          <w:color w:val="000000"/>
        </w:rPr>
      </w:pPr>
    </w:p>
    <w:p w14:paraId="64AD8D2C" w14:textId="3568EDB2" w:rsidR="00881085" w:rsidRDefault="00881085" w:rsidP="00881085">
      <w:pPr>
        <w:pStyle w:val="Header"/>
        <w:jc w:val="center"/>
        <w:rPr>
          <w:b/>
          <w:bCs/>
          <w:color w:val="000000"/>
        </w:rPr>
      </w:pPr>
      <w:r>
        <w:rPr>
          <w:b/>
          <w:bCs/>
          <w:color w:val="000000"/>
        </w:rPr>
        <w:t>Factors Contributing to Low HPV Vaccination Rates Among Rural Adolescents: A Literature Review</w:t>
      </w:r>
    </w:p>
    <w:p w14:paraId="710DB204" w14:textId="77777777" w:rsidR="00881085" w:rsidRDefault="00881085" w:rsidP="00881085">
      <w:pPr>
        <w:pStyle w:val="Header"/>
        <w:jc w:val="center"/>
      </w:pPr>
    </w:p>
    <w:p w14:paraId="357325E9" w14:textId="469C486D" w:rsidR="00881085" w:rsidRDefault="00881085" w:rsidP="00881085">
      <w:pPr>
        <w:spacing w:line="480" w:lineRule="auto"/>
        <w:jc w:val="center"/>
      </w:pPr>
      <w:r>
        <w:t>Vivian Melzer</w:t>
      </w:r>
      <w:r w:rsidRPr="00FD0229">
        <w:br/>
        <w:t>Department of Health Promotion &amp; Behavior, University of Georgia</w:t>
      </w:r>
      <w:r w:rsidRPr="00FD0229">
        <w:br/>
        <w:t>HPRB 5010: Research Design</w:t>
      </w:r>
      <w:r w:rsidRPr="00FD0229">
        <w:br/>
        <w:t>Dr. Christina Proctor</w:t>
      </w:r>
      <w:r w:rsidRPr="00FD0229">
        <w:br/>
      </w:r>
      <w:r>
        <w:t xml:space="preserve">November </w:t>
      </w:r>
      <w:r w:rsidR="00DE0945">
        <w:t>28</w:t>
      </w:r>
      <w:r>
        <w:t>, 2025</w:t>
      </w:r>
    </w:p>
    <w:p w14:paraId="1D82290C" w14:textId="77777777" w:rsidR="00881085" w:rsidRDefault="00881085" w:rsidP="00881085">
      <w:pPr>
        <w:spacing w:line="480" w:lineRule="auto"/>
        <w:jc w:val="center"/>
      </w:pPr>
    </w:p>
    <w:p w14:paraId="256D7D30" w14:textId="77777777" w:rsidR="00881085" w:rsidRDefault="00881085" w:rsidP="00881085">
      <w:pPr>
        <w:spacing w:line="480" w:lineRule="auto"/>
        <w:jc w:val="center"/>
      </w:pPr>
    </w:p>
    <w:p w14:paraId="74686D61" w14:textId="77777777" w:rsidR="00881085" w:rsidRDefault="00881085" w:rsidP="00881085">
      <w:pPr>
        <w:spacing w:line="480" w:lineRule="auto"/>
        <w:jc w:val="center"/>
      </w:pPr>
    </w:p>
    <w:p w14:paraId="6539255C" w14:textId="77777777" w:rsidR="00881085" w:rsidRDefault="00881085" w:rsidP="00881085">
      <w:pPr>
        <w:spacing w:line="480" w:lineRule="auto"/>
        <w:jc w:val="center"/>
      </w:pPr>
    </w:p>
    <w:p w14:paraId="5C5B35AD" w14:textId="77777777" w:rsidR="00881085" w:rsidRDefault="00881085" w:rsidP="00881085">
      <w:pPr>
        <w:spacing w:line="480" w:lineRule="auto"/>
        <w:jc w:val="center"/>
      </w:pPr>
    </w:p>
    <w:p w14:paraId="32272655" w14:textId="77777777" w:rsidR="00881085" w:rsidRDefault="00881085" w:rsidP="00881085">
      <w:pPr>
        <w:spacing w:line="480" w:lineRule="auto"/>
        <w:jc w:val="center"/>
      </w:pPr>
    </w:p>
    <w:p w14:paraId="22F667B8" w14:textId="77777777" w:rsidR="00881085" w:rsidRDefault="00881085" w:rsidP="00881085">
      <w:pPr>
        <w:spacing w:line="480" w:lineRule="auto"/>
        <w:jc w:val="center"/>
      </w:pPr>
    </w:p>
    <w:p w14:paraId="61F5B357" w14:textId="77777777" w:rsidR="00881085" w:rsidRDefault="00881085" w:rsidP="00881085">
      <w:pPr>
        <w:spacing w:line="480" w:lineRule="auto"/>
        <w:jc w:val="center"/>
      </w:pPr>
    </w:p>
    <w:p w14:paraId="29EE04F9" w14:textId="77777777" w:rsidR="00881085" w:rsidRDefault="00881085" w:rsidP="00881085">
      <w:pPr>
        <w:spacing w:line="480" w:lineRule="auto"/>
      </w:pPr>
    </w:p>
    <w:sdt>
      <w:sdtPr>
        <w:rPr>
          <w:rFonts w:ascii="Times New Roman" w:hAnsi="Times New Roman"/>
          <w:color w:val="000000" w:themeColor="text1"/>
        </w:rPr>
        <w:id w:val="-1019997921"/>
        <w:docPartObj>
          <w:docPartGallery w:val="Table of Contents"/>
          <w:docPartUnique/>
        </w:docPartObj>
      </w:sdtPr>
      <w:sdtEndPr>
        <w:rPr>
          <w:rFonts w:eastAsia="Times New Roman"/>
          <w:noProof/>
          <w:color w:val="auto"/>
          <w:sz w:val="24"/>
          <w:szCs w:val="24"/>
        </w:rPr>
      </w:sdtEndPr>
      <w:sdtContent>
        <w:p w14:paraId="015EE2CC" w14:textId="36351EEC" w:rsidR="00881085" w:rsidRPr="00881085" w:rsidRDefault="00881085" w:rsidP="00881085">
          <w:pPr>
            <w:pStyle w:val="TOCHeading"/>
            <w:tabs>
              <w:tab w:val="right" w:pos="9360"/>
            </w:tabs>
            <w:spacing w:line="480" w:lineRule="auto"/>
            <w:rPr>
              <w:rFonts w:ascii="Times New Roman" w:hAnsi="Times New Roman"/>
              <w:color w:val="000000" w:themeColor="text1"/>
              <w:sz w:val="24"/>
              <w:szCs w:val="24"/>
            </w:rPr>
          </w:pPr>
          <w:r w:rsidRPr="00881085">
            <w:rPr>
              <w:rFonts w:ascii="Times New Roman" w:hAnsi="Times New Roman"/>
              <w:color w:val="000000" w:themeColor="text1"/>
              <w:sz w:val="24"/>
              <w:szCs w:val="24"/>
            </w:rPr>
            <w:t>Table of Contents</w:t>
          </w:r>
          <w:r>
            <w:rPr>
              <w:rFonts w:ascii="Times New Roman" w:hAnsi="Times New Roman"/>
              <w:color w:val="000000" w:themeColor="text1"/>
              <w:sz w:val="24"/>
              <w:szCs w:val="24"/>
            </w:rPr>
            <w:tab/>
          </w:r>
        </w:p>
        <w:p w14:paraId="169484CB" w14:textId="1142D032" w:rsidR="00881085" w:rsidRPr="00881085" w:rsidRDefault="00881085" w:rsidP="00881085">
          <w:pPr>
            <w:pStyle w:val="TOC1"/>
            <w:tabs>
              <w:tab w:val="right" w:pos="9350"/>
            </w:tabs>
            <w:spacing w:line="480" w:lineRule="auto"/>
            <w:rPr>
              <w:rFonts w:ascii="Times New Roman" w:eastAsiaTheme="minorEastAsia" w:hAnsi="Times New Roman"/>
              <w:b w:val="0"/>
              <w:bCs w:val="0"/>
              <w:noProof/>
              <w:color w:val="000000" w:themeColor="text1"/>
              <w:kern w:val="2"/>
              <w14:ligatures w14:val="standardContextual"/>
            </w:rPr>
          </w:pPr>
          <w:r w:rsidRPr="00881085">
            <w:rPr>
              <w:rFonts w:ascii="Times New Roman" w:hAnsi="Times New Roman"/>
              <w:b w:val="0"/>
              <w:bCs w:val="0"/>
              <w:color w:val="000000" w:themeColor="text1"/>
            </w:rPr>
            <w:fldChar w:fldCharType="begin"/>
          </w:r>
          <w:r w:rsidRPr="00881085">
            <w:rPr>
              <w:rFonts w:ascii="Times New Roman" w:hAnsi="Times New Roman"/>
              <w:color w:val="000000" w:themeColor="text1"/>
            </w:rPr>
            <w:instrText xml:space="preserve"> TOC \o "1-3" \h \z \u </w:instrText>
          </w:r>
          <w:r w:rsidRPr="00881085">
            <w:rPr>
              <w:rFonts w:ascii="Times New Roman" w:hAnsi="Times New Roman"/>
              <w:b w:val="0"/>
              <w:bCs w:val="0"/>
              <w:color w:val="000000" w:themeColor="text1"/>
            </w:rPr>
            <w:fldChar w:fldCharType="separate"/>
          </w:r>
          <w:hyperlink w:anchor="_Toc215230574" w:history="1">
            <w:r w:rsidRPr="00881085">
              <w:rPr>
                <w:rStyle w:val="Hyperlink"/>
                <w:rFonts w:ascii="Times New Roman" w:hAnsi="Times New Roman"/>
                <w:noProof/>
                <w:color w:val="000000" w:themeColor="text1"/>
              </w:rPr>
              <w:t>INTRODUCTION</w:t>
            </w:r>
            <w:r w:rsidRPr="00881085">
              <w:rPr>
                <w:rFonts w:ascii="Times New Roman" w:hAnsi="Times New Roman"/>
                <w:noProof/>
                <w:webHidden/>
                <w:color w:val="000000" w:themeColor="text1"/>
              </w:rPr>
              <w:tab/>
            </w:r>
            <w:r w:rsidRPr="00881085">
              <w:rPr>
                <w:rFonts w:ascii="Times New Roman" w:hAnsi="Times New Roman"/>
                <w:noProof/>
                <w:webHidden/>
                <w:color w:val="000000" w:themeColor="text1"/>
              </w:rPr>
              <w:fldChar w:fldCharType="begin"/>
            </w:r>
            <w:r w:rsidRPr="00881085">
              <w:rPr>
                <w:rFonts w:ascii="Times New Roman" w:hAnsi="Times New Roman"/>
                <w:noProof/>
                <w:webHidden/>
                <w:color w:val="000000" w:themeColor="text1"/>
              </w:rPr>
              <w:instrText xml:space="preserve"> PAGEREF _Toc215230574 \h </w:instrText>
            </w:r>
            <w:r w:rsidRPr="00881085">
              <w:rPr>
                <w:rFonts w:ascii="Times New Roman" w:hAnsi="Times New Roman"/>
                <w:noProof/>
                <w:webHidden/>
                <w:color w:val="000000" w:themeColor="text1"/>
              </w:rPr>
            </w:r>
            <w:r w:rsidRPr="00881085">
              <w:rPr>
                <w:rFonts w:ascii="Times New Roman" w:hAnsi="Times New Roman"/>
                <w:noProof/>
                <w:webHidden/>
                <w:color w:val="000000" w:themeColor="text1"/>
              </w:rPr>
              <w:fldChar w:fldCharType="separate"/>
            </w:r>
            <w:r w:rsidRPr="00881085">
              <w:rPr>
                <w:rFonts w:ascii="Times New Roman" w:hAnsi="Times New Roman"/>
                <w:noProof/>
                <w:webHidden/>
                <w:color w:val="000000" w:themeColor="text1"/>
              </w:rPr>
              <w:t>2</w:t>
            </w:r>
            <w:r w:rsidRPr="00881085">
              <w:rPr>
                <w:rFonts w:ascii="Times New Roman" w:hAnsi="Times New Roman"/>
                <w:noProof/>
                <w:webHidden/>
                <w:color w:val="000000" w:themeColor="text1"/>
              </w:rPr>
              <w:fldChar w:fldCharType="end"/>
            </w:r>
          </w:hyperlink>
        </w:p>
        <w:p w14:paraId="5AB71D30" w14:textId="02871997" w:rsidR="00881085" w:rsidRPr="00881085" w:rsidRDefault="00881085" w:rsidP="00881085">
          <w:pPr>
            <w:pStyle w:val="TOC1"/>
            <w:tabs>
              <w:tab w:val="right" w:pos="9350"/>
            </w:tabs>
            <w:spacing w:line="480" w:lineRule="auto"/>
            <w:rPr>
              <w:rFonts w:ascii="Times New Roman" w:eastAsiaTheme="minorEastAsia" w:hAnsi="Times New Roman"/>
              <w:b w:val="0"/>
              <w:bCs w:val="0"/>
              <w:noProof/>
              <w:color w:val="000000" w:themeColor="text1"/>
              <w:kern w:val="2"/>
              <w14:ligatures w14:val="standardContextual"/>
            </w:rPr>
          </w:pPr>
          <w:hyperlink w:anchor="_Toc215230575" w:history="1">
            <w:r w:rsidRPr="00881085">
              <w:rPr>
                <w:rStyle w:val="Hyperlink"/>
                <w:rFonts w:ascii="Times New Roman" w:hAnsi="Times New Roman"/>
                <w:noProof/>
                <w:color w:val="000000" w:themeColor="text1"/>
              </w:rPr>
              <w:t>RESEARCH QUESTION:</w:t>
            </w:r>
            <w:r w:rsidRPr="00881085">
              <w:rPr>
                <w:rFonts w:ascii="Times New Roman" w:hAnsi="Times New Roman"/>
                <w:noProof/>
                <w:webHidden/>
                <w:color w:val="000000" w:themeColor="text1"/>
              </w:rPr>
              <w:tab/>
            </w:r>
            <w:r w:rsidRPr="00881085">
              <w:rPr>
                <w:rFonts w:ascii="Times New Roman" w:hAnsi="Times New Roman"/>
                <w:noProof/>
                <w:webHidden/>
                <w:color w:val="000000" w:themeColor="text1"/>
              </w:rPr>
              <w:fldChar w:fldCharType="begin"/>
            </w:r>
            <w:r w:rsidRPr="00881085">
              <w:rPr>
                <w:rFonts w:ascii="Times New Roman" w:hAnsi="Times New Roman"/>
                <w:noProof/>
                <w:webHidden/>
                <w:color w:val="000000" w:themeColor="text1"/>
              </w:rPr>
              <w:instrText xml:space="preserve"> PAGEREF _Toc215230575 \h </w:instrText>
            </w:r>
            <w:r w:rsidRPr="00881085">
              <w:rPr>
                <w:rFonts w:ascii="Times New Roman" w:hAnsi="Times New Roman"/>
                <w:noProof/>
                <w:webHidden/>
                <w:color w:val="000000" w:themeColor="text1"/>
              </w:rPr>
            </w:r>
            <w:r w:rsidRPr="00881085">
              <w:rPr>
                <w:rFonts w:ascii="Times New Roman" w:hAnsi="Times New Roman"/>
                <w:noProof/>
                <w:webHidden/>
                <w:color w:val="000000" w:themeColor="text1"/>
              </w:rPr>
              <w:fldChar w:fldCharType="separate"/>
            </w:r>
            <w:r w:rsidRPr="00881085">
              <w:rPr>
                <w:rFonts w:ascii="Times New Roman" w:hAnsi="Times New Roman"/>
                <w:noProof/>
                <w:webHidden/>
                <w:color w:val="000000" w:themeColor="text1"/>
              </w:rPr>
              <w:t>4</w:t>
            </w:r>
            <w:r w:rsidRPr="00881085">
              <w:rPr>
                <w:rFonts w:ascii="Times New Roman" w:hAnsi="Times New Roman"/>
                <w:noProof/>
                <w:webHidden/>
                <w:color w:val="000000" w:themeColor="text1"/>
              </w:rPr>
              <w:fldChar w:fldCharType="end"/>
            </w:r>
          </w:hyperlink>
        </w:p>
        <w:p w14:paraId="3DE7922E" w14:textId="14BB2165" w:rsidR="00881085" w:rsidRPr="00881085" w:rsidRDefault="00881085" w:rsidP="00881085">
          <w:pPr>
            <w:pStyle w:val="TOC1"/>
            <w:tabs>
              <w:tab w:val="right" w:pos="9350"/>
            </w:tabs>
            <w:spacing w:line="480" w:lineRule="auto"/>
            <w:rPr>
              <w:rFonts w:ascii="Times New Roman" w:eastAsiaTheme="minorEastAsia" w:hAnsi="Times New Roman"/>
              <w:b w:val="0"/>
              <w:bCs w:val="0"/>
              <w:noProof/>
              <w:color w:val="000000" w:themeColor="text1"/>
              <w:kern w:val="2"/>
              <w14:ligatures w14:val="standardContextual"/>
            </w:rPr>
          </w:pPr>
          <w:hyperlink w:anchor="_Toc215230576" w:history="1">
            <w:r w:rsidRPr="00881085">
              <w:rPr>
                <w:rStyle w:val="Hyperlink"/>
                <w:rFonts w:ascii="Times New Roman" w:hAnsi="Times New Roman"/>
                <w:noProof/>
                <w:color w:val="000000" w:themeColor="text1"/>
              </w:rPr>
              <w:t>METHODS</w:t>
            </w:r>
            <w:r w:rsidRPr="00881085">
              <w:rPr>
                <w:rFonts w:ascii="Times New Roman" w:hAnsi="Times New Roman"/>
                <w:noProof/>
                <w:webHidden/>
                <w:color w:val="000000" w:themeColor="text1"/>
              </w:rPr>
              <w:tab/>
            </w:r>
            <w:r w:rsidRPr="00881085">
              <w:rPr>
                <w:rFonts w:ascii="Times New Roman" w:hAnsi="Times New Roman"/>
                <w:noProof/>
                <w:webHidden/>
                <w:color w:val="000000" w:themeColor="text1"/>
              </w:rPr>
              <w:fldChar w:fldCharType="begin"/>
            </w:r>
            <w:r w:rsidRPr="00881085">
              <w:rPr>
                <w:rFonts w:ascii="Times New Roman" w:hAnsi="Times New Roman"/>
                <w:noProof/>
                <w:webHidden/>
                <w:color w:val="000000" w:themeColor="text1"/>
              </w:rPr>
              <w:instrText xml:space="preserve"> PAGEREF _Toc215230576 \h </w:instrText>
            </w:r>
            <w:r w:rsidRPr="00881085">
              <w:rPr>
                <w:rFonts w:ascii="Times New Roman" w:hAnsi="Times New Roman"/>
                <w:noProof/>
                <w:webHidden/>
                <w:color w:val="000000" w:themeColor="text1"/>
              </w:rPr>
            </w:r>
            <w:r w:rsidRPr="00881085">
              <w:rPr>
                <w:rFonts w:ascii="Times New Roman" w:hAnsi="Times New Roman"/>
                <w:noProof/>
                <w:webHidden/>
                <w:color w:val="000000" w:themeColor="text1"/>
              </w:rPr>
              <w:fldChar w:fldCharType="separate"/>
            </w:r>
            <w:r w:rsidRPr="00881085">
              <w:rPr>
                <w:rFonts w:ascii="Times New Roman" w:hAnsi="Times New Roman"/>
                <w:noProof/>
                <w:webHidden/>
                <w:color w:val="000000" w:themeColor="text1"/>
              </w:rPr>
              <w:t>4</w:t>
            </w:r>
            <w:r w:rsidRPr="00881085">
              <w:rPr>
                <w:rFonts w:ascii="Times New Roman" w:hAnsi="Times New Roman"/>
                <w:noProof/>
                <w:webHidden/>
                <w:color w:val="000000" w:themeColor="text1"/>
              </w:rPr>
              <w:fldChar w:fldCharType="end"/>
            </w:r>
          </w:hyperlink>
        </w:p>
        <w:p w14:paraId="77DFBD15" w14:textId="23B6A4DD" w:rsidR="00881085" w:rsidRPr="00881085" w:rsidRDefault="00881085" w:rsidP="00881085">
          <w:pPr>
            <w:pStyle w:val="TOC2"/>
            <w:tabs>
              <w:tab w:val="right" w:pos="9350"/>
            </w:tabs>
            <w:spacing w:line="480" w:lineRule="auto"/>
            <w:rPr>
              <w:rFonts w:ascii="Times New Roman" w:eastAsiaTheme="minorEastAsia" w:hAnsi="Times New Roman"/>
              <w:i/>
              <w:iCs/>
              <w:noProof/>
              <w:color w:val="000000" w:themeColor="text1"/>
              <w:kern w:val="2"/>
              <w:sz w:val="24"/>
              <w:szCs w:val="24"/>
              <w14:ligatures w14:val="standardContextual"/>
            </w:rPr>
          </w:pPr>
          <w:hyperlink w:anchor="_Toc215230577" w:history="1">
            <w:r w:rsidRPr="00881085">
              <w:rPr>
                <w:rStyle w:val="Hyperlink"/>
                <w:rFonts w:ascii="Times New Roman" w:hAnsi="Times New Roman"/>
                <w:noProof/>
                <w:color w:val="000000" w:themeColor="text1"/>
                <w:sz w:val="24"/>
                <w:szCs w:val="24"/>
              </w:rPr>
              <w:t>Ration</w:t>
            </w:r>
            <w:r w:rsidRPr="00881085">
              <w:rPr>
                <w:rStyle w:val="Hyperlink"/>
                <w:rFonts w:ascii="Times New Roman" w:hAnsi="Times New Roman"/>
                <w:noProof/>
                <w:color w:val="000000" w:themeColor="text1"/>
                <w:sz w:val="24"/>
                <w:szCs w:val="24"/>
              </w:rPr>
              <w:t>a</w:t>
            </w:r>
            <w:r w:rsidRPr="00881085">
              <w:rPr>
                <w:rStyle w:val="Hyperlink"/>
                <w:rFonts w:ascii="Times New Roman" w:hAnsi="Times New Roman"/>
                <w:noProof/>
                <w:color w:val="000000" w:themeColor="text1"/>
                <w:sz w:val="24"/>
                <w:szCs w:val="24"/>
              </w:rPr>
              <w:t>le</w:t>
            </w:r>
            <w:r w:rsidRPr="00881085">
              <w:rPr>
                <w:rFonts w:ascii="Times New Roman" w:hAnsi="Times New Roman"/>
                <w:noProof/>
                <w:webHidden/>
                <w:color w:val="000000" w:themeColor="text1"/>
                <w:sz w:val="24"/>
                <w:szCs w:val="24"/>
              </w:rPr>
              <w:tab/>
            </w:r>
            <w:r w:rsidRPr="00881085">
              <w:rPr>
                <w:rFonts w:ascii="Times New Roman" w:hAnsi="Times New Roman"/>
                <w:noProof/>
                <w:webHidden/>
                <w:color w:val="000000" w:themeColor="text1"/>
                <w:sz w:val="24"/>
                <w:szCs w:val="24"/>
              </w:rPr>
              <w:fldChar w:fldCharType="begin"/>
            </w:r>
            <w:r w:rsidRPr="00881085">
              <w:rPr>
                <w:rFonts w:ascii="Times New Roman" w:hAnsi="Times New Roman"/>
                <w:noProof/>
                <w:webHidden/>
                <w:color w:val="000000" w:themeColor="text1"/>
                <w:sz w:val="24"/>
                <w:szCs w:val="24"/>
              </w:rPr>
              <w:instrText xml:space="preserve"> PAGEREF _Toc215230577 \h </w:instrText>
            </w:r>
            <w:r w:rsidRPr="00881085">
              <w:rPr>
                <w:rFonts w:ascii="Times New Roman" w:hAnsi="Times New Roman"/>
                <w:noProof/>
                <w:webHidden/>
                <w:color w:val="000000" w:themeColor="text1"/>
                <w:sz w:val="24"/>
                <w:szCs w:val="24"/>
              </w:rPr>
            </w:r>
            <w:r w:rsidRPr="00881085">
              <w:rPr>
                <w:rFonts w:ascii="Times New Roman" w:hAnsi="Times New Roman"/>
                <w:noProof/>
                <w:webHidden/>
                <w:color w:val="000000" w:themeColor="text1"/>
                <w:sz w:val="24"/>
                <w:szCs w:val="24"/>
              </w:rPr>
              <w:fldChar w:fldCharType="separate"/>
            </w:r>
            <w:r w:rsidRPr="00881085">
              <w:rPr>
                <w:rFonts w:ascii="Times New Roman" w:hAnsi="Times New Roman"/>
                <w:noProof/>
                <w:webHidden/>
                <w:color w:val="000000" w:themeColor="text1"/>
                <w:sz w:val="24"/>
                <w:szCs w:val="24"/>
              </w:rPr>
              <w:t>4</w:t>
            </w:r>
            <w:r w:rsidRPr="00881085">
              <w:rPr>
                <w:rFonts w:ascii="Times New Roman" w:hAnsi="Times New Roman"/>
                <w:noProof/>
                <w:webHidden/>
                <w:color w:val="000000" w:themeColor="text1"/>
                <w:sz w:val="24"/>
                <w:szCs w:val="24"/>
              </w:rPr>
              <w:fldChar w:fldCharType="end"/>
            </w:r>
          </w:hyperlink>
        </w:p>
        <w:p w14:paraId="5D65CEAE" w14:textId="080D1BF6" w:rsidR="00881085" w:rsidRPr="00881085" w:rsidRDefault="00881085" w:rsidP="00881085">
          <w:pPr>
            <w:pStyle w:val="TOC2"/>
            <w:tabs>
              <w:tab w:val="right" w:pos="9350"/>
            </w:tabs>
            <w:spacing w:line="480" w:lineRule="auto"/>
            <w:rPr>
              <w:rFonts w:ascii="Times New Roman" w:eastAsiaTheme="minorEastAsia" w:hAnsi="Times New Roman"/>
              <w:i/>
              <w:iCs/>
              <w:noProof/>
              <w:color w:val="000000" w:themeColor="text1"/>
              <w:kern w:val="2"/>
              <w:sz w:val="24"/>
              <w:szCs w:val="24"/>
              <w14:ligatures w14:val="standardContextual"/>
            </w:rPr>
          </w:pPr>
          <w:hyperlink w:anchor="_Toc215230578" w:history="1">
            <w:r w:rsidRPr="00881085">
              <w:rPr>
                <w:rStyle w:val="Hyperlink"/>
                <w:rFonts w:ascii="Times New Roman" w:hAnsi="Times New Roman"/>
                <w:noProof/>
                <w:color w:val="000000" w:themeColor="text1"/>
                <w:sz w:val="24"/>
                <w:szCs w:val="24"/>
              </w:rPr>
              <w:t>Table 1. PubMed Search Terms and Yielded Results</w:t>
            </w:r>
            <w:r w:rsidRPr="00881085">
              <w:rPr>
                <w:rFonts w:ascii="Times New Roman" w:hAnsi="Times New Roman"/>
                <w:noProof/>
                <w:webHidden/>
                <w:color w:val="000000" w:themeColor="text1"/>
                <w:sz w:val="24"/>
                <w:szCs w:val="24"/>
              </w:rPr>
              <w:tab/>
            </w:r>
            <w:r w:rsidRPr="00881085">
              <w:rPr>
                <w:rFonts w:ascii="Times New Roman" w:hAnsi="Times New Roman"/>
                <w:noProof/>
                <w:webHidden/>
                <w:color w:val="000000" w:themeColor="text1"/>
                <w:sz w:val="24"/>
                <w:szCs w:val="24"/>
              </w:rPr>
              <w:fldChar w:fldCharType="begin"/>
            </w:r>
            <w:r w:rsidRPr="00881085">
              <w:rPr>
                <w:rFonts w:ascii="Times New Roman" w:hAnsi="Times New Roman"/>
                <w:noProof/>
                <w:webHidden/>
                <w:color w:val="000000" w:themeColor="text1"/>
                <w:sz w:val="24"/>
                <w:szCs w:val="24"/>
              </w:rPr>
              <w:instrText xml:space="preserve"> PAGEREF _Toc215230578 \h </w:instrText>
            </w:r>
            <w:r w:rsidRPr="00881085">
              <w:rPr>
                <w:rFonts w:ascii="Times New Roman" w:hAnsi="Times New Roman"/>
                <w:noProof/>
                <w:webHidden/>
                <w:color w:val="000000" w:themeColor="text1"/>
                <w:sz w:val="24"/>
                <w:szCs w:val="24"/>
              </w:rPr>
            </w:r>
            <w:r w:rsidRPr="00881085">
              <w:rPr>
                <w:rFonts w:ascii="Times New Roman" w:hAnsi="Times New Roman"/>
                <w:noProof/>
                <w:webHidden/>
                <w:color w:val="000000" w:themeColor="text1"/>
                <w:sz w:val="24"/>
                <w:szCs w:val="24"/>
              </w:rPr>
              <w:fldChar w:fldCharType="separate"/>
            </w:r>
            <w:r w:rsidRPr="00881085">
              <w:rPr>
                <w:rFonts w:ascii="Times New Roman" w:hAnsi="Times New Roman"/>
                <w:noProof/>
                <w:webHidden/>
                <w:color w:val="000000" w:themeColor="text1"/>
                <w:sz w:val="24"/>
                <w:szCs w:val="24"/>
              </w:rPr>
              <w:t>5</w:t>
            </w:r>
            <w:r w:rsidRPr="00881085">
              <w:rPr>
                <w:rFonts w:ascii="Times New Roman" w:hAnsi="Times New Roman"/>
                <w:noProof/>
                <w:webHidden/>
                <w:color w:val="000000" w:themeColor="text1"/>
                <w:sz w:val="24"/>
                <w:szCs w:val="24"/>
              </w:rPr>
              <w:fldChar w:fldCharType="end"/>
            </w:r>
          </w:hyperlink>
        </w:p>
        <w:p w14:paraId="25B6D363" w14:textId="7A8001E1" w:rsidR="00881085" w:rsidRPr="00881085" w:rsidRDefault="00881085" w:rsidP="00881085">
          <w:pPr>
            <w:pStyle w:val="TOC1"/>
            <w:tabs>
              <w:tab w:val="right" w:pos="9350"/>
            </w:tabs>
            <w:spacing w:line="480" w:lineRule="auto"/>
            <w:rPr>
              <w:rFonts w:ascii="Times New Roman" w:eastAsiaTheme="minorEastAsia" w:hAnsi="Times New Roman"/>
              <w:b w:val="0"/>
              <w:bCs w:val="0"/>
              <w:noProof/>
              <w:color w:val="000000" w:themeColor="text1"/>
              <w:kern w:val="2"/>
              <w14:ligatures w14:val="standardContextual"/>
            </w:rPr>
          </w:pPr>
          <w:hyperlink w:anchor="_Toc215230579" w:history="1">
            <w:r w:rsidRPr="00881085">
              <w:rPr>
                <w:rStyle w:val="Hyperlink"/>
                <w:rFonts w:ascii="Times New Roman" w:hAnsi="Times New Roman"/>
                <w:noProof/>
                <w:color w:val="000000" w:themeColor="text1"/>
              </w:rPr>
              <w:t>RESULTS</w:t>
            </w:r>
            <w:r w:rsidRPr="00881085">
              <w:rPr>
                <w:rFonts w:ascii="Times New Roman" w:hAnsi="Times New Roman"/>
                <w:noProof/>
                <w:webHidden/>
                <w:color w:val="000000" w:themeColor="text1"/>
              </w:rPr>
              <w:tab/>
            </w:r>
            <w:r w:rsidRPr="00881085">
              <w:rPr>
                <w:rFonts w:ascii="Times New Roman" w:hAnsi="Times New Roman"/>
                <w:noProof/>
                <w:webHidden/>
                <w:color w:val="000000" w:themeColor="text1"/>
              </w:rPr>
              <w:fldChar w:fldCharType="begin"/>
            </w:r>
            <w:r w:rsidRPr="00881085">
              <w:rPr>
                <w:rFonts w:ascii="Times New Roman" w:hAnsi="Times New Roman"/>
                <w:noProof/>
                <w:webHidden/>
                <w:color w:val="000000" w:themeColor="text1"/>
              </w:rPr>
              <w:instrText xml:space="preserve"> PAGEREF _Toc215230579 \h </w:instrText>
            </w:r>
            <w:r w:rsidRPr="00881085">
              <w:rPr>
                <w:rFonts w:ascii="Times New Roman" w:hAnsi="Times New Roman"/>
                <w:noProof/>
                <w:webHidden/>
                <w:color w:val="000000" w:themeColor="text1"/>
              </w:rPr>
            </w:r>
            <w:r w:rsidRPr="00881085">
              <w:rPr>
                <w:rFonts w:ascii="Times New Roman" w:hAnsi="Times New Roman"/>
                <w:noProof/>
                <w:webHidden/>
                <w:color w:val="000000" w:themeColor="text1"/>
              </w:rPr>
              <w:fldChar w:fldCharType="separate"/>
            </w:r>
            <w:r w:rsidRPr="00881085">
              <w:rPr>
                <w:rFonts w:ascii="Times New Roman" w:hAnsi="Times New Roman"/>
                <w:noProof/>
                <w:webHidden/>
                <w:color w:val="000000" w:themeColor="text1"/>
              </w:rPr>
              <w:t>6</w:t>
            </w:r>
            <w:r w:rsidRPr="00881085">
              <w:rPr>
                <w:rFonts w:ascii="Times New Roman" w:hAnsi="Times New Roman"/>
                <w:noProof/>
                <w:webHidden/>
                <w:color w:val="000000" w:themeColor="text1"/>
              </w:rPr>
              <w:fldChar w:fldCharType="end"/>
            </w:r>
          </w:hyperlink>
        </w:p>
        <w:p w14:paraId="71D83F33" w14:textId="59EA23C7" w:rsidR="00881085" w:rsidRPr="00881085" w:rsidRDefault="00881085" w:rsidP="00881085">
          <w:pPr>
            <w:pStyle w:val="TOC2"/>
            <w:tabs>
              <w:tab w:val="right" w:pos="9350"/>
            </w:tabs>
            <w:spacing w:line="480" w:lineRule="auto"/>
            <w:rPr>
              <w:rFonts w:ascii="Times New Roman" w:eastAsiaTheme="minorEastAsia" w:hAnsi="Times New Roman"/>
              <w:i/>
              <w:iCs/>
              <w:noProof/>
              <w:color w:val="000000" w:themeColor="text1"/>
              <w:kern w:val="2"/>
              <w:sz w:val="24"/>
              <w:szCs w:val="24"/>
              <w14:ligatures w14:val="standardContextual"/>
            </w:rPr>
          </w:pPr>
          <w:hyperlink w:anchor="_Toc215230580" w:history="1">
            <w:r w:rsidRPr="00881085">
              <w:rPr>
                <w:rStyle w:val="Hyperlink"/>
                <w:rFonts w:ascii="Times New Roman" w:hAnsi="Times New Roman"/>
                <w:noProof/>
                <w:color w:val="000000" w:themeColor="text1"/>
                <w:sz w:val="24"/>
                <w:szCs w:val="24"/>
              </w:rPr>
              <w:t>Access to Healthcare</w:t>
            </w:r>
            <w:r w:rsidRPr="00881085">
              <w:rPr>
                <w:rFonts w:ascii="Times New Roman" w:hAnsi="Times New Roman"/>
                <w:noProof/>
                <w:webHidden/>
                <w:color w:val="000000" w:themeColor="text1"/>
                <w:sz w:val="24"/>
                <w:szCs w:val="24"/>
              </w:rPr>
              <w:tab/>
            </w:r>
            <w:r w:rsidRPr="00881085">
              <w:rPr>
                <w:rFonts w:ascii="Times New Roman" w:hAnsi="Times New Roman"/>
                <w:noProof/>
                <w:webHidden/>
                <w:color w:val="000000" w:themeColor="text1"/>
                <w:sz w:val="24"/>
                <w:szCs w:val="24"/>
              </w:rPr>
              <w:fldChar w:fldCharType="begin"/>
            </w:r>
            <w:r w:rsidRPr="00881085">
              <w:rPr>
                <w:rFonts w:ascii="Times New Roman" w:hAnsi="Times New Roman"/>
                <w:noProof/>
                <w:webHidden/>
                <w:color w:val="000000" w:themeColor="text1"/>
                <w:sz w:val="24"/>
                <w:szCs w:val="24"/>
              </w:rPr>
              <w:instrText xml:space="preserve"> PAGEREF _Toc215230580 \h </w:instrText>
            </w:r>
            <w:r w:rsidRPr="00881085">
              <w:rPr>
                <w:rFonts w:ascii="Times New Roman" w:hAnsi="Times New Roman"/>
                <w:noProof/>
                <w:webHidden/>
                <w:color w:val="000000" w:themeColor="text1"/>
                <w:sz w:val="24"/>
                <w:szCs w:val="24"/>
              </w:rPr>
            </w:r>
            <w:r w:rsidRPr="00881085">
              <w:rPr>
                <w:rFonts w:ascii="Times New Roman" w:hAnsi="Times New Roman"/>
                <w:noProof/>
                <w:webHidden/>
                <w:color w:val="000000" w:themeColor="text1"/>
                <w:sz w:val="24"/>
                <w:szCs w:val="24"/>
              </w:rPr>
              <w:fldChar w:fldCharType="separate"/>
            </w:r>
            <w:r w:rsidRPr="00881085">
              <w:rPr>
                <w:rFonts w:ascii="Times New Roman" w:hAnsi="Times New Roman"/>
                <w:noProof/>
                <w:webHidden/>
                <w:color w:val="000000" w:themeColor="text1"/>
                <w:sz w:val="24"/>
                <w:szCs w:val="24"/>
              </w:rPr>
              <w:t>7</w:t>
            </w:r>
            <w:r w:rsidRPr="00881085">
              <w:rPr>
                <w:rFonts w:ascii="Times New Roman" w:hAnsi="Times New Roman"/>
                <w:noProof/>
                <w:webHidden/>
                <w:color w:val="000000" w:themeColor="text1"/>
                <w:sz w:val="24"/>
                <w:szCs w:val="24"/>
              </w:rPr>
              <w:fldChar w:fldCharType="end"/>
            </w:r>
          </w:hyperlink>
        </w:p>
        <w:p w14:paraId="0FFD7740" w14:textId="6261EE87" w:rsidR="00881085" w:rsidRPr="00881085" w:rsidRDefault="00881085" w:rsidP="00881085">
          <w:pPr>
            <w:pStyle w:val="TOC2"/>
            <w:tabs>
              <w:tab w:val="right" w:pos="9350"/>
            </w:tabs>
            <w:spacing w:line="480" w:lineRule="auto"/>
            <w:rPr>
              <w:rFonts w:ascii="Times New Roman" w:eastAsiaTheme="minorEastAsia" w:hAnsi="Times New Roman"/>
              <w:i/>
              <w:iCs/>
              <w:noProof/>
              <w:color w:val="000000" w:themeColor="text1"/>
              <w:kern w:val="2"/>
              <w:sz w:val="24"/>
              <w:szCs w:val="24"/>
              <w14:ligatures w14:val="standardContextual"/>
            </w:rPr>
          </w:pPr>
          <w:hyperlink w:anchor="_Toc215230581" w:history="1">
            <w:r w:rsidRPr="00881085">
              <w:rPr>
                <w:rStyle w:val="Hyperlink"/>
                <w:rFonts w:ascii="Times New Roman" w:hAnsi="Times New Roman"/>
                <w:noProof/>
                <w:color w:val="000000" w:themeColor="text1"/>
                <w:sz w:val="24"/>
                <w:szCs w:val="24"/>
              </w:rPr>
              <w:t>Cultural and Social Influences</w:t>
            </w:r>
            <w:r w:rsidRPr="00881085">
              <w:rPr>
                <w:rFonts w:ascii="Times New Roman" w:hAnsi="Times New Roman"/>
                <w:noProof/>
                <w:webHidden/>
                <w:color w:val="000000" w:themeColor="text1"/>
                <w:sz w:val="24"/>
                <w:szCs w:val="24"/>
              </w:rPr>
              <w:tab/>
            </w:r>
            <w:r w:rsidRPr="00881085">
              <w:rPr>
                <w:rFonts w:ascii="Times New Roman" w:hAnsi="Times New Roman"/>
                <w:noProof/>
                <w:webHidden/>
                <w:color w:val="000000" w:themeColor="text1"/>
                <w:sz w:val="24"/>
                <w:szCs w:val="24"/>
              </w:rPr>
              <w:fldChar w:fldCharType="begin"/>
            </w:r>
            <w:r w:rsidRPr="00881085">
              <w:rPr>
                <w:rFonts w:ascii="Times New Roman" w:hAnsi="Times New Roman"/>
                <w:noProof/>
                <w:webHidden/>
                <w:color w:val="000000" w:themeColor="text1"/>
                <w:sz w:val="24"/>
                <w:szCs w:val="24"/>
              </w:rPr>
              <w:instrText xml:space="preserve"> PAGEREF _Toc215230581 \h </w:instrText>
            </w:r>
            <w:r w:rsidRPr="00881085">
              <w:rPr>
                <w:rFonts w:ascii="Times New Roman" w:hAnsi="Times New Roman"/>
                <w:noProof/>
                <w:webHidden/>
                <w:color w:val="000000" w:themeColor="text1"/>
                <w:sz w:val="24"/>
                <w:szCs w:val="24"/>
              </w:rPr>
            </w:r>
            <w:r w:rsidRPr="00881085">
              <w:rPr>
                <w:rFonts w:ascii="Times New Roman" w:hAnsi="Times New Roman"/>
                <w:noProof/>
                <w:webHidden/>
                <w:color w:val="000000" w:themeColor="text1"/>
                <w:sz w:val="24"/>
                <w:szCs w:val="24"/>
              </w:rPr>
              <w:fldChar w:fldCharType="separate"/>
            </w:r>
            <w:r w:rsidRPr="00881085">
              <w:rPr>
                <w:rFonts w:ascii="Times New Roman" w:hAnsi="Times New Roman"/>
                <w:noProof/>
                <w:webHidden/>
                <w:color w:val="000000" w:themeColor="text1"/>
                <w:sz w:val="24"/>
                <w:szCs w:val="24"/>
              </w:rPr>
              <w:t>8</w:t>
            </w:r>
            <w:r w:rsidRPr="00881085">
              <w:rPr>
                <w:rFonts w:ascii="Times New Roman" w:hAnsi="Times New Roman"/>
                <w:noProof/>
                <w:webHidden/>
                <w:color w:val="000000" w:themeColor="text1"/>
                <w:sz w:val="24"/>
                <w:szCs w:val="24"/>
              </w:rPr>
              <w:fldChar w:fldCharType="end"/>
            </w:r>
          </w:hyperlink>
        </w:p>
        <w:p w14:paraId="09D47F23" w14:textId="005F8844" w:rsidR="00881085" w:rsidRPr="00881085" w:rsidRDefault="00881085" w:rsidP="00881085">
          <w:pPr>
            <w:pStyle w:val="TOC2"/>
            <w:tabs>
              <w:tab w:val="right" w:pos="9350"/>
            </w:tabs>
            <w:spacing w:line="480" w:lineRule="auto"/>
            <w:rPr>
              <w:rFonts w:ascii="Times New Roman" w:eastAsiaTheme="minorEastAsia" w:hAnsi="Times New Roman"/>
              <w:i/>
              <w:iCs/>
              <w:noProof/>
              <w:color w:val="000000" w:themeColor="text1"/>
              <w:kern w:val="2"/>
              <w:sz w:val="24"/>
              <w:szCs w:val="24"/>
              <w14:ligatures w14:val="standardContextual"/>
            </w:rPr>
          </w:pPr>
          <w:hyperlink w:anchor="_Toc215230582" w:history="1">
            <w:r w:rsidRPr="00881085">
              <w:rPr>
                <w:rStyle w:val="Hyperlink"/>
                <w:rFonts w:ascii="Times New Roman" w:hAnsi="Times New Roman"/>
                <w:noProof/>
                <w:color w:val="000000" w:themeColor="text1"/>
                <w:sz w:val="24"/>
                <w:szCs w:val="24"/>
              </w:rPr>
              <w:t>Provider Practices</w:t>
            </w:r>
            <w:r w:rsidRPr="00881085">
              <w:rPr>
                <w:rFonts w:ascii="Times New Roman" w:hAnsi="Times New Roman"/>
                <w:noProof/>
                <w:webHidden/>
                <w:color w:val="000000" w:themeColor="text1"/>
                <w:sz w:val="24"/>
                <w:szCs w:val="24"/>
              </w:rPr>
              <w:tab/>
            </w:r>
            <w:r w:rsidRPr="00881085">
              <w:rPr>
                <w:rFonts w:ascii="Times New Roman" w:hAnsi="Times New Roman"/>
                <w:noProof/>
                <w:webHidden/>
                <w:color w:val="000000" w:themeColor="text1"/>
                <w:sz w:val="24"/>
                <w:szCs w:val="24"/>
              </w:rPr>
              <w:fldChar w:fldCharType="begin"/>
            </w:r>
            <w:r w:rsidRPr="00881085">
              <w:rPr>
                <w:rFonts w:ascii="Times New Roman" w:hAnsi="Times New Roman"/>
                <w:noProof/>
                <w:webHidden/>
                <w:color w:val="000000" w:themeColor="text1"/>
                <w:sz w:val="24"/>
                <w:szCs w:val="24"/>
              </w:rPr>
              <w:instrText xml:space="preserve"> PAGEREF _Toc215230582 \h </w:instrText>
            </w:r>
            <w:r w:rsidRPr="00881085">
              <w:rPr>
                <w:rFonts w:ascii="Times New Roman" w:hAnsi="Times New Roman"/>
                <w:noProof/>
                <w:webHidden/>
                <w:color w:val="000000" w:themeColor="text1"/>
                <w:sz w:val="24"/>
                <w:szCs w:val="24"/>
              </w:rPr>
            </w:r>
            <w:r w:rsidRPr="00881085">
              <w:rPr>
                <w:rFonts w:ascii="Times New Roman" w:hAnsi="Times New Roman"/>
                <w:noProof/>
                <w:webHidden/>
                <w:color w:val="000000" w:themeColor="text1"/>
                <w:sz w:val="24"/>
                <w:szCs w:val="24"/>
              </w:rPr>
              <w:fldChar w:fldCharType="separate"/>
            </w:r>
            <w:r w:rsidRPr="00881085">
              <w:rPr>
                <w:rFonts w:ascii="Times New Roman" w:hAnsi="Times New Roman"/>
                <w:noProof/>
                <w:webHidden/>
                <w:color w:val="000000" w:themeColor="text1"/>
                <w:sz w:val="24"/>
                <w:szCs w:val="24"/>
              </w:rPr>
              <w:t>10</w:t>
            </w:r>
            <w:r w:rsidRPr="00881085">
              <w:rPr>
                <w:rFonts w:ascii="Times New Roman" w:hAnsi="Times New Roman"/>
                <w:noProof/>
                <w:webHidden/>
                <w:color w:val="000000" w:themeColor="text1"/>
                <w:sz w:val="24"/>
                <w:szCs w:val="24"/>
              </w:rPr>
              <w:fldChar w:fldCharType="end"/>
            </w:r>
          </w:hyperlink>
        </w:p>
        <w:p w14:paraId="381E0DA0" w14:textId="1FCF131B" w:rsidR="00881085" w:rsidRPr="00881085" w:rsidRDefault="00881085" w:rsidP="00881085">
          <w:pPr>
            <w:pStyle w:val="TOC2"/>
            <w:tabs>
              <w:tab w:val="right" w:pos="9350"/>
            </w:tabs>
            <w:spacing w:line="480" w:lineRule="auto"/>
            <w:rPr>
              <w:rFonts w:ascii="Times New Roman" w:eastAsiaTheme="minorEastAsia" w:hAnsi="Times New Roman"/>
              <w:i/>
              <w:iCs/>
              <w:noProof/>
              <w:color w:val="000000" w:themeColor="text1"/>
              <w:kern w:val="2"/>
              <w:sz w:val="24"/>
              <w:szCs w:val="24"/>
              <w14:ligatures w14:val="standardContextual"/>
            </w:rPr>
          </w:pPr>
          <w:hyperlink w:anchor="_Toc215230583" w:history="1">
            <w:r w:rsidRPr="00881085">
              <w:rPr>
                <w:rStyle w:val="Hyperlink"/>
                <w:rFonts w:ascii="Times New Roman" w:hAnsi="Times New Roman"/>
                <w:noProof/>
                <w:color w:val="000000" w:themeColor="text1"/>
                <w:sz w:val="24"/>
                <w:szCs w:val="24"/>
              </w:rPr>
              <w:t>Knowledge Gaps</w:t>
            </w:r>
            <w:r w:rsidRPr="00881085">
              <w:rPr>
                <w:rFonts w:ascii="Times New Roman" w:hAnsi="Times New Roman"/>
                <w:noProof/>
                <w:webHidden/>
                <w:color w:val="000000" w:themeColor="text1"/>
                <w:sz w:val="24"/>
                <w:szCs w:val="24"/>
              </w:rPr>
              <w:tab/>
            </w:r>
            <w:r w:rsidRPr="00881085">
              <w:rPr>
                <w:rFonts w:ascii="Times New Roman" w:hAnsi="Times New Roman"/>
                <w:noProof/>
                <w:webHidden/>
                <w:color w:val="000000" w:themeColor="text1"/>
                <w:sz w:val="24"/>
                <w:szCs w:val="24"/>
              </w:rPr>
              <w:fldChar w:fldCharType="begin"/>
            </w:r>
            <w:r w:rsidRPr="00881085">
              <w:rPr>
                <w:rFonts w:ascii="Times New Roman" w:hAnsi="Times New Roman"/>
                <w:noProof/>
                <w:webHidden/>
                <w:color w:val="000000" w:themeColor="text1"/>
                <w:sz w:val="24"/>
                <w:szCs w:val="24"/>
              </w:rPr>
              <w:instrText xml:space="preserve"> PAGEREF _Toc215230583 \h </w:instrText>
            </w:r>
            <w:r w:rsidRPr="00881085">
              <w:rPr>
                <w:rFonts w:ascii="Times New Roman" w:hAnsi="Times New Roman"/>
                <w:noProof/>
                <w:webHidden/>
                <w:color w:val="000000" w:themeColor="text1"/>
                <w:sz w:val="24"/>
                <w:szCs w:val="24"/>
              </w:rPr>
            </w:r>
            <w:r w:rsidRPr="00881085">
              <w:rPr>
                <w:rFonts w:ascii="Times New Roman" w:hAnsi="Times New Roman"/>
                <w:noProof/>
                <w:webHidden/>
                <w:color w:val="000000" w:themeColor="text1"/>
                <w:sz w:val="24"/>
                <w:szCs w:val="24"/>
              </w:rPr>
              <w:fldChar w:fldCharType="separate"/>
            </w:r>
            <w:r w:rsidRPr="00881085">
              <w:rPr>
                <w:rFonts w:ascii="Times New Roman" w:hAnsi="Times New Roman"/>
                <w:noProof/>
                <w:webHidden/>
                <w:color w:val="000000" w:themeColor="text1"/>
                <w:sz w:val="24"/>
                <w:szCs w:val="24"/>
              </w:rPr>
              <w:t>11</w:t>
            </w:r>
            <w:r w:rsidRPr="00881085">
              <w:rPr>
                <w:rFonts w:ascii="Times New Roman" w:hAnsi="Times New Roman"/>
                <w:noProof/>
                <w:webHidden/>
                <w:color w:val="000000" w:themeColor="text1"/>
                <w:sz w:val="24"/>
                <w:szCs w:val="24"/>
              </w:rPr>
              <w:fldChar w:fldCharType="end"/>
            </w:r>
          </w:hyperlink>
        </w:p>
        <w:p w14:paraId="73FD7788" w14:textId="773D6C7F" w:rsidR="00881085" w:rsidRPr="00881085" w:rsidRDefault="00881085" w:rsidP="00881085">
          <w:pPr>
            <w:pStyle w:val="TOC2"/>
            <w:tabs>
              <w:tab w:val="right" w:pos="9350"/>
            </w:tabs>
            <w:spacing w:line="480" w:lineRule="auto"/>
            <w:rPr>
              <w:rFonts w:ascii="Times New Roman" w:eastAsiaTheme="minorEastAsia" w:hAnsi="Times New Roman"/>
              <w:i/>
              <w:iCs/>
              <w:noProof/>
              <w:color w:val="000000" w:themeColor="text1"/>
              <w:kern w:val="2"/>
              <w:sz w:val="24"/>
              <w:szCs w:val="24"/>
              <w14:ligatures w14:val="standardContextual"/>
            </w:rPr>
          </w:pPr>
          <w:hyperlink w:anchor="_Toc215230584" w:history="1">
            <w:r w:rsidRPr="00881085">
              <w:rPr>
                <w:rStyle w:val="Hyperlink"/>
                <w:rFonts w:ascii="Times New Roman" w:hAnsi="Times New Roman"/>
                <w:noProof/>
                <w:color w:val="000000" w:themeColor="text1"/>
                <w:sz w:val="24"/>
                <w:szCs w:val="24"/>
              </w:rPr>
              <w:t>Supporting Epidemiologic Evidence</w:t>
            </w:r>
            <w:r w:rsidRPr="00881085">
              <w:rPr>
                <w:rFonts w:ascii="Times New Roman" w:hAnsi="Times New Roman"/>
                <w:noProof/>
                <w:webHidden/>
                <w:color w:val="000000" w:themeColor="text1"/>
                <w:sz w:val="24"/>
                <w:szCs w:val="24"/>
              </w:rPr>
              <w:tab/>
            </w:r>
            <w:r w:rsidRPr="00881085">
              <w:rPr>
                <w:rFonts w:ascii="Times New Roman" w:hAnsi="Times New Roman"/>
                <w:noProof/>
                <w:webHidden/>
                <w:color w:val="000000" w:themeColor="text1"/>
                <w:sz w:val="24"/>
                <w:szCs w:val="24"/>
              </w:rPr>
              <w:fldChar w:fldCharType="begin"/>
            </w:r>
            <w:r w:rsidRPr="00881085">
              <w:rPr>
                <w:rFonts w:ascii="Times New Roman" w:hAnsi="Times New Roman"/>
                <w:noProof/>
                <w:webHidden/>
                <w:color w:val="000000" w:themeColor="text1"/>
                <w:sz w:val="24"/>
                <w:szCs w:val="24"/>
              </w:rPr>
              <w:instrText xml:space="preserve"> PAGEREF _Toc215230584 \h </w:instrText>
            </w:r>
            <w:r w:rsidRPr="00881085">
              <w:rPr>
                <w:rFonts w:ascii="Times New Roman" w:hAnsi="Times New Roman"/>
                <w:noProof/>
                <w:webHidden/>
                <w:color w:val="000000" w:themeColor="text1"/>
                <w:sz w:val="24"/>
                <w:szCs w:val="24"/>
              </w:rPr>
            </w:r>
            <w:r w:rsidRPr="00881085">
              <w:rPr>
                <w:rFonts w:ascii="Times New Roman" w:hAnsi="Times New Roman"/>
                <w:noProof/>
                <w:webHidden/>
                <w:color w:val="000000" w:themeColor="text1"/>
                <w:sz w:val="24"/>
                <w:szCs w:val="24"/>
              </w:rPr>
              <w:fldChar w:fldCharType="separate"/>
            </w:r>
            <w:r w:rsidRPr="00881085">
              <w:rPr>
                <w:rFonts w:ascii="Times New Roman" w:hAnsi="Times New Roman"/>
                <w:noProof/>
                <w:webHidden/>
                <w:color w:val="000000" w:themeColor="text1"/>
                <w:sz w:val="24"/>
                <w:szCs w:val="24"/>
              </w:rPr>
              <w:t>12</w:t>
            </w:r>
            <w:r w:rsidRPr="00881085">
              <w:rPr>
                <w:rFonts w:ascii="Times New Roman" w:hAnsi="Times New Roman"/>
                <w:noProof/>
                <w:webHidden/>
                <w:color w:val="000000" w:themeColor="text1"/>
                <w:sz w:val="24"/>
                <w:szCs w:val="24"/>
              </w:rPr>
              <w:fldChar w:fldCharType="end"/>
            </w:r>
          </w:hyperlink>
        </w:p>
        <w:p w14:paraId="5DDF9663" w14:textId="3F16FB11" w:rsidR="00881085" w:rsidRPr="00881085" w:rsidRDefault="00881085" w:rsidP="00881085">
          <w:pPr>
            <w:pStyle w:val="TOC1"/>
            <w:tabs>
              <w:tab w:val="right" w:pos="9350"/>
            </w:tabs>
            <w:spacing w:line="480" w:lineRule="auto"/>
            <w:rPr>
              <w:rFonts w:ascii="Times New Roman" w:eastAsiaTheme="minorEastAsia" w:hAnsi="Times New Roman"/>
              <w:b w:val="0"/>
              <w:bCs w:val="0"/>
              <w:noProof/>
              <w:color w:val="000000" w:themeColor="text1"/>
              <w:kern w:val="2"/>
              <w14:ligatures w14:val="standardContextual"/>
            </w:rPr>
          </w:pPr>
          <w:hyperlink w:anchor="_Toc215230585" w:history="1">
            <w:r w:rsidRPr="00881085">
              <w:rPr>
                <w:rStyle w:val="Hyperlink"/>
                <w:rFonts w:ascii="Times New Roman" w:hAnsi="Times New Roman"/>
                <w:noProof/>
                <w:color w:val="000000" w:themeColor="text1"/>
              </w:rPr>
              <w:t>DISCUSSION</w:t>
            </w:r>
            <w:r w:rsidRPr="00881085">
              <w:rPr>
                <w:rFonts w:ascii="Times New Roman" w:hAnsi="Times New Roman"/>
                <w:noProof/>
                <w:webHidden/>
                <w:color w:val="000000" w:themeColor="text1"/>
              </w:rPr>
              <w:tab/>
            </w:r>
            <w:r w:rsidRPr="00881085">
              <w:rPr>
                <w:rFonts w:ascii="Times New Roman" w:hAnsi="Times New Roman"/>
                <w:noProof/>
                <w:webHidden/>
                <w:color w:val="000000" w:themeColor="text1"/>
              </w:rPr>
              <w:fldChar w:fldCharType="begin"/>
            </w:r>
            <w:r w:rsidRPr="00881085">
              <w:rPr>
                <w:rFonts w:ascii="Times New Roman" w:hAnsi="Times New Roman"/>
                <w:noProof/>
                <w:webHidden/>
                <w:color w:val="000000" w:themeColor="text1"/>
              </w:rPr>
              <w:instrText xml:space="preserve"> PAGEREF _Toc215230585 \h </w:instrText>
            </w:r>
            <w:r w:rsidRPr="00881085">
              <w:rPr>
                <w:rFonts w:ascii="Times New Roman" w:hAnsi="Times New Roman"/>
                <w:noProof/>
                <w:webHidden/>
                <w:color w:val="000000" w:themeColor="text1"/>
              </w:rPr>
            </w:r>
            <w:r w:rsidRPr="00881085">
              <w:rPr>
                <w:rFonts w:ascii="Times New Roman" w:hAnsi="Times New Roman"/>
                <w:noProof/>
                <w:webHidden/>
                <w:color w:val="000000" w:themeColor="text1"/>
              </w:rPr>
              <w:fldChar w:fldCharType="separate"/>
            </w:r>
            <w:r w:rsidRPr="00881085">
              <w:rPr>
                <w:rFonts w:ascii="Times New Roman" w:hAnsi="Times New Roman"/>
                <w:noProof/>
                <w:webHidden/>
                <w:color w:val="000000" w:themeColor="text1"/>
              </w:rPr>
              <w:t>12</w:t>
            </w:r>
            <w:r w:rsidRPr="00881085">
              <w:rPr>
                <w:rFonts w:ascii="Times New Roman" w:hAnsi="Times New Roman"/>
                <w:noProof/>
                <w:webHidden/>
                <w:color w:val="000000" w:themeColor="text1"/>
              </w:rPr>
              <w:fldChar w:fldCharType="end"/>
            </w:r>
          </w:hyperlink>
        </w:p>
        <w:p w14:paraId="65994913" w14:textId="7B240EA7" w:rsidR="00881085" w:rsidRPr="00881085" w:rsidRDefault="00881085" w:rsidP="00881085">
          <w:pPr>
            <w:pStyle w:val="TOC1"/>
            <w:tabs>
              <w:tab w:val="right" w:pos="9350"/>
            </w:tabs>
            <w:spacing w:line="480" w:lineRule="auto"/>
            <w:rPr>
              <w:rFonts w:ascii="Times New Roman" w:eastAsiaTheme="minorEastAsia" w:hAnsi="Times New Roman"/>
              <w:b w:val="0"/>
              <w:bCs w:val="0"/>
              <w:noProof/>
              <w:color w:val="000000" w:themeColor="text1"/>
              <w:kern w:val="2"/>
              <w14:ligatures w14:val="standardContextual"/>
            </w:rPr>
          </w:pPr>
          <w:hyperlink w:anchor="_Toc215230586" w:history="1">
            <w:r w:rsidRPr="00881085">
              <w:rPr>
                <w:rStyle w:val="Hyperlink"/>
                <w:rFonts w:ascii="Times New Roman" w:hAnsi="Times New Roman"/>
                <w:noProof/>
                <w:color w:val="000000" w:themeColor="text1"/>
              </w:rPr>
              <w:t>CONCLUSIONS</w:t>
            </w:r>
            <w:r w:rsidRPr="00881085">
              <w:rPr>
                <w:rFonts w:ascii="Times New Roman" w:hAnsi="Times New Roman"/>
                <w:noProof/>
                <w:webHidden/>
                <w:color w:val="000000" w:themeColor="text1"/>
              </w:rPr>
              <w:tab/>
            </w:r>
            <w:r w:rsidRPr="00881085">
              <w:rPr>
                <w:rFonts w:ascii="Times New Roman" w:hAnsi="Times New Roman"/>
                <w:noProof/>
                <w:webHidden/>
                <w:color w:val="000000" w:themeColor="text1"/>
              </w:rPr>
              <w:fldChar w:fldCharType="begin"/>
            </w:r>
            <w:r w:rsidRPr="00881085">
              <w:rPr>
                <w:rFonts w:ascii="Times New Roman" w:hAnsi="Times New Roman"/>
                <w:noProof/>
                <w:webHidden/>
                <w:color w:val="000000" w:themeColor="text1"/>
              </w:rPr>
              <w:instrText xml:space="preserve"> PAGEREF _Toc215230586 \h </w:instrText>
            </w:r>
            <w:r w:rsidRPr="00881085">
              <w:rPr>
                <w:rFonts w:ascii="Times New Roman" w:hAnsi="Times New Roman"/>
                <w:noProof/>
                <w:webHidden/>
                <w:color w:val="000000" w:themeColor="text1"/>
              </w:rPr>
            </w:r>
            <w:r w:rsidRPr="00881085">
              <w:rPr>
                <w:rFonts w:ascii="Times New Roman" w:hAnsi="Times New Roman"/>
                <w:noProof/>
                <w:webHidden/>
                <w:color w:val="000000" w:themeColor="text1"/>
              </w:rPr>
              <w:fldChar w:fldCharType="separate"/>
            </w:r>
            <w:r w:rsidRPr="00881085">
              <w:rPr>
                <w:rFonts w:ascii="Times New Roman" w:hAnsi="Times New Roman"/>
                <w:noProof/>
                <w:webHidden/>
                <w:color w:val="000000" w:themeColor="text1"/>
              </w:rPr>
              <w:t>14</w:t>
            </w:r>
            <w:r w:rsidRPr="00881085">
              <w:rPr>
                <w:rFonts w:ascii="Times New Roman" w:hAnsi="Times New Roman"/>
                <w:noProof/>
                <w:webHidden/>
                <w:color w:val="000000" w:themeColor="text1"/>
              </w:rPr>
              <w:fldChar w:fldCharType="end"/>
            </w:r>
          </w:hyperlink>
        </w:p>
        <w:p w14:paraId="44955A6F" w14:textId="5AA47E7C" w:rsidR="00881085" w:rsidRPr="00881085" w:rsidRDefault="00881085" w:rsidP="00881085">
          <w:pPr>
            <w:pStyle w:val="TOC1"/>
            <w:tabs>
              <w:tab w:val="right" w:pos="9350"/>
            </w:tabs>
            <w:spacing w:line="480" w:lineRule="auto"/>
            <w:rPr>
              <w:rFonts w:ascii="Times New Roman" w:eastAsiaTheme="minorEastAsia" w:hAnsi="Times New Roman"/>
              <w:b w:val="0"/>
              <w:bCs w:val="0"/>
              <w:noProof/>
              <w:color w:val="000000" w:themeColor="text1"/>
              <w:kern w:val="2"/>
              <w14:ligatures w14:val="standardContextual"/>
            </w:rPr>
          </w:pPr>
          <w:hyperlink w:anchor="_Toc215230587" w:history="1">
            <w:r w:rsidRPr="00881085">
              <w:rPr>
                <w:rStyle w:val="Hyperlink"/>
                <w:rFonts w:ascii="Times New Roman" w:hAnsi="Times New Roman"/>
                <w:noProof/>
                <w:color w:val="000000" w:themeColor="text1"/>
              </w:rPr>
              <w:t>REFRENCES</w:t>
            </w:r>
            <w:r w:rsidRPr="00881085">
              <w:rPr>
                <w:rFonts w:ascii="Times New Roman" w:hAnsi="Times New Roman"/>
                <w:noProof/>
                <w:webHidden/>
                <w:color w:val="000000" w:themeColor="text1"/>
              </w:rPr>
              <w:tab/>
            </w:r>
            <w:r w:rsidRPr="00881085">
              <w:rPr>
                <w:rFonts w:ascii="Times New Roman" w:hAnsi="Times New Roman"/>
                <w:noProof/>
                <w:webHidden/>
                <w:color w:val="000000" w:themeColor="text1"/>
              </w:rPr>
              <w:fldChar w:fldCharType="begin"/>
            </w:r>
            <w:r w:rsidRPr="00881085">
              <w:rPr>
                <w:rFonts w:ascii="Times New Roman" w:hAnsi="Times New Roman"/>
                <w:noProof/>
                <w:webHidden/>
                <w:color w:val="000000" w:themeColor="text1"/>
              </w:rPr>
              <w:instrText xml:space="preserve"> PAGEREF _Toc215230587 \h </w:instrText>
            </w:r>
            <w:r w:rsidRPr="00881085">
              <w:rPr>
                <w:rFonts w:ascii="Times New Roman" w:hAnsi="Times New Roman"/>
                <w:noProof/>
                <w:webHidden/>
                <w:color w:val="000000" w:themeColor="text1"/>
              </w:rPr>
            </w:r>
            <w:r w:rsidRPr="00881085">
              <w:rPr>
                <w:rFonts w:ascii="Times New Roman" w:hAnsi="Times New Roman"/>
                <w:noProof/>
                <w:webHidden/>
                <w:color w:val="000000" w:themeColor="text1"/>
              </w:rPr>
              <w:fldChar w:fldCharType="separate"/>
            </w:r>
            <w:r w:rsidRPr="00881085">
              <w:rPr>
                <w:rFonts w:ascii="Times New Roman" w:hAnsi="Times New Roman"/>
                <w:noProof/>
                <w:webHidden/>
                <w:color w:val="000000" w:themeColor="text1"/>
              </w:rPr>
              <w:t>16</w:t>
            </w:r>
            <w:r w:rsidRPr="00881085">
              <w:rPr>
                <w:rFonts w:ascii="Times New Roman" w:hAnsi="Times New Roman"/>
                <w:noProof/>
                <w:webHidden/>
                <w:color w:val="000000" w:themeColor="text1"/>
              </w:rPr>
              <w:fldChar w:fldCharType="end"/>
            </w:r>
          </w:hyperlink>
        </w:p>
        <w:p w14:paraId="302F4C41" w14:textId="73953D33" w:rsidR="00881085" w:rsidRDefault="00881085" w:rsidP="00881085">
          <w:pPr>
            <w:spacing w:line="480" w:lineRule="auto"/>
          </w:pPr>
          <w:r w:rsidRPr="00881085">
            <w:rPr>
              <w:b/>
              <w:bCs/>
              <w:noProof/>
              <w:color w:val="000000" w:themeColor="text1"/>
            </w:rPr>
            <w:fldChar w:fldCharType="end"/>
          </w:r>
        </w:p>
      </w:sdtContent>
    </w:sdt>
    <w:p w14:paraId="2B417B4E" w14:textId="2332ECB0" w:rsidR="00881085" w:rsidRDefault="00881085" w:rsidP="00881085">
      <w:pPr>
        <w:pStyle w:val="TOCHeading"/>
      </w:pPr>
    </w:p>
    <w:p w14:paraId="0A2437AE" w14:textId="77777777" w:rsidR="00881085" w:rsidRDefault="00881085" w:rsidP="00881085"/>
    <w:p w14:paraId="2A78C79C" w14:textId="77777777" w:rsidR="00881085" w:rsidRPr="004B46A5" w:rsidRDefault="00881085" w:rsidP="00881085"/>
    <w:p w14:paraId="768E6464" w14:textId="77777777" w:rsidR="00881085" w:rsidRDefault="00881085" w:rsidP="00881085"/>
    <w:p w14:paraId="4FAE3D6C" w14:textId="77777777" w:rsidR="00881085" w:rsidRDefault="00881085" w:rsidP="00881085">
      <w:pPr>
        <w:spacing w:line="480" w:lineRule="auto"/>
      </w:pPr>
    </w:p>
    <w:p w14:paraId="57FE1AE1" w14:textId="77777777" w:rsidR="00881085" w:rsidRPr="00DE0945" w:rsidRDefault="00881085" w:rsidP="00881085">
      <w:pPr>
        <w:pStyle w:val="Heading1"/>
        <w:rPr>
          <w:rFonts w:ascii="Times New Roman" w:hAnsi="Times New Roman" w:cs="Times New Roman"/>
          <w:b/>
          <w:bCs/>
          <w:color w:val="000000" w:themeColor="text1"/>
          <w:sz w:val="30"/>
          <w:szCs w:val="30"/>
        </w:rPr>
      </w:pPr>
      <w:bookmarkStart w:id="0" w:name="_Toc213681751"/>
      <w:bookmarkStart w:id="1" w:name="_Toc213681833"/>
      <w:bookmarkStart w:id="2" w:name="_Toc213682333"/>
      <w:bookmarkStart w:id="3" w:name="_Toc213682361"/>
      <w:bookmarkStart w:id="4" w:name="_Toc213691498"/>
      <w:bookmarkStart w:id="5" w:name="_Toc213691561"/>
      <w:bookmarkStart w:id="6" w:name="_Toc215230260"/>
      <w:bookmarkStart w:id="7" w:name="_Toc215230574"/>
      <w:r w:rsidRPr="00DE0945">
        <w:rPr>
          <w:rFonts w:ascii="Times New Roman" w:hAnsi="Times New Roman" w:cs="Times New Roman"/>
          <w:b/>
          <w:bCs/>
          <w:color w:val="000000" w:themeColor="text1"/>
          <w:sz w:val="30"/>
          <w:szCs w:val="30"/>
        </w:rPr>
        <w:lastRenderedPageBreak/>
        <w:t>INTRODUCTION</w:t>
      </w:r>
      <w:bookmarkEnd w:id="0"/>
      <w:bookmarkEnd w:id="1"/>
      <w:bookmarkEnd w:id="2"/>
      <w:bookmarkEnd w:id="3"/>
      <w:bookmarkEnd w:id="4"/>
      <w:bookmarkEnd w:id="5"/>
      <w:bookmarkEnd w:id="6"/>
      <w:bookmarkEnd w:id="7"/>
    </w:p>
    <w:p w14:paraId="4A59FCD5" w14:textId="77777777" w:rsidR="00881085" w:rsidRDefault="00881085" w:rsidP="00881085">
      <w:pPr>
        <w:pStyle w:val="NormalWeb"/>
        <w:spacing w:line="480" w:lineRule="auto"/>
        <w:ind w:firstLine="720"/>
        <w:rPr>
          <w:color w:val="000000"/>
        </w:rPr>
      </w:pPr>
      <w:r w:rsidRPr="005E3B57">
        <w:rPr>
          <w:color w:val="000000"/>
        </w:rPr>
        <w:t>Human papillomavirus (HPV) is the most common sexually transmitted disease in the United States, with an estimated 43 million infected and about 13 million new cases every year (Centers for Disease Control and Prevention</w:t>
      </w:r>
      <w:r>
        <w:rPr>
          <w:color w:val="000000"/>
        </w:rPr>
        <w:t xml:space="preserve"> [CDC]</w:t>
      </w:r>
      <w:r w:rsidRPr="005E3B57">
        <w:rPr>
          <w:color w:val="000000"/>
        </w:rPr>
        <w:t xml:space="preserve">, 2025). </w:t>
      </w:r>
      <w:r>
        <w:rPr>
          <w:color w:val="000000"/>
        </w:rPr>
        <w:t>Some HPV</w:t>
      </w:r>
      <w:r w:rsidRPr="005E3B57">
        <w:rPr>
          <w:color w:val="000000"/>
        </w:rPr>
        <w:t xml:space="preserve"> infections clear up on their own, but persistence of the high-risk </w:t>
      </w:r>
      <w:r w:rsidRPr="00BF1D3F">
        <w:rPr>
          <w:color w:val="000000"/>
        </w:rPr>
        <w:t>HPV types 16 and 18</w:t>
      </w:r>
      <w:r w:rsidRPr="005E3B57">
        <w:rPr>
          <w:color w:val="000000"/>
        </w:rPr>
        <w:t xml:space="preserve"> can lead to various cancers, including cervical, oropharyngeal, vulvar, vaginal, penile, and anal cancers. </w:t>
      </w:r>
      <w:r>
        <w:rPr>
          <w:color w:val="000000"/>
        </w:rPr>
        <w:t xml:space="preserve">HPV type 16 and 18 differ from other types such as 6 and 11 because they are cancer causing rather than causing issues such as genital warts. </w:t>
      </w:r>
      <w:r w:rsidRPr="005E3B57">
        <w:rPr>
          <w:color w:val="000000"/>
        </w:rPr>
        <w:t xml:space="preserve">HPV causes approximately 36,000 cases of cancer nationwide each year </w:t>
      </w:r>
      <w:r w:rsidRPr="004C4F81">
        <w:rPr>
          <w:color w:val="000000"/>
        </w:rPr>
        <w:t>(</w:t>
      </w:r>
      <w:r w:rsidRPr="00156311">
        <w:t>Dickinson C</w:t>
      </w:r>
      <w:r>
        <w:rPr>
          <w:color w:val="000000"/>
        </w:rPr>
        <w:t xml:space="preserve">. </w:t>
      </w:r>
      <w:r w:rsidRPr="004C4F81">
        <w:rPr>
          <w:color w:val="000000"/>
        </w:rPr>
        <w:t>et al., 202</w:t>
      </w:r>
      <w:r>
        <w:rPr>
          <w:color w:val="000000"/>
        </w:rPr>
        <w:t>3</w:t>
      </w:r>
      <w:r w:rsidRPr="004C4F81">
        <w:rPr>
          <w:color w:val="000000"/>
        </w:rPr>
        <w:t xml:space="preserve">). </w:t>
      </w:r>
      <w:r>
        <w:rPr>
          <w:color w:val="000000"/>
        </w:rPr>
        <w:t>HPV cancers such as c</w:t>
      </w:r>
      <w:r w:rsidRPr="005E3B57">
        <w:rPr>
          <w:color w:val="000000"/>
        </w:rPr>
        <w:t xml:space="preserve">ervical cancer heavily burdens women while oropharyngeal cancers related to HPV are growing </w:t>
      </w:r>
      <w:r>
        <w:rPr>
          <w:color w:val="000000"/>
        </w:rPr>
        <w:t>significantly</w:t>
      </w:r>
      <w:r w:rsidRPr="005E3B57">
        <w:rPr>
          <w:color w:val="000000"/>
        </w:rPr>
        <w:t xml:space="preserve"> in men </w:t>
      </w:r>
      <w:r>
        <w:rPr>
          <w:color w:val="000000"/>
        </w:rPr>
        <w:t>(</w:t>
      </w:r>
      <w:r w:rsidRPr="005B5B39">
        <w:rPr>
          <w:color w:val="000000"/>
        </w:rPr>
        <w:t>CDC, 2025).</w:t>
      </w:r>
      <w:r w:rsidRPr="005E3B57">
        <w:rPr>
          <w:color w:val="000000"/>
        </w:rPr>
        <w:t xml:space="preserve"> HPV-related cancer patients require intense treatment such as surgery, chemotherapy, and radiation, which can </w:t>
      </w:r>
      <w:r>
        <w:rPr>
          <w:color w:val="000000"/>
        </w:rPr>
        <w:t>make</w:t>
      </w:r>
      <w:r w:rsidRPr="005E3B57">
        <w:rPr>
          <w:color w:val="000000"/>
        </w:rPr>
        <w:t xml:space="preserve"> them sterile, </w:t>
      </w:r>
      <w:r>
        <w:rPr>
          <w:color w:val="000000"/>
        </w:rPr>
        <w:t xml:space="preserve">cause </w:t>
      </w:r>
      <w:r w:rsidRPr="005E3B57">
        <w:rPr>
          <w:color w:val="000000"/>
        </w:rPr>
        <w:t>speech</w:t>
      </w:r>
      <w:r>
        <w:rPr>
          <w:color w:val="000000"/>
        </w:rPr>
        <w:t xml:space="preserve"> issues</w:t>
      </w:r>
      <w:r w:rsidRPr="005E3B57">
        <w:rPr>
          <w:color w:val="000000"/>
        </w:rPr>
        <w:t xml:space="preserve">, or </w:t>
      </w:r>
      <w:r>
        <w:rPr>
          <w:color w:val="000000"/>
        </w:rPr>
        <w:t>contribute to</w:t>
      </w:r>
      <w:r w:rsidRPr="005E3B57">
        <w:rPr>
          <w:color w:val="000000"/>
        </w:rPr>
        <w:t xml:space="preserve"> long-term health problems (Mariani et al., 2017). Prevention of early infection by vaccination stands as one of the most effective cancer-control measures offered in public health.</w:t>
      </w:r>
    </w:p>
    <w:p w14:paraId="79456213" w14:textId="77777777" w:rsidR="00881085" w:rsidRDefault="00881085" w:rsidP="00881085">
      <w:pPr>
        <w:pStyle w:val="NormalWeb"/>
        <w:spacing w:line="480" w:lineRule="auto"/>
        <w:ind w:firstLine="720"/>
        <w:rPr>
          <w:color w:val="000000"/>
        </w:rPr>
      </w:pPr>
      <w:r w:rsidRPr="005B5B39">
        <w:rPr>
          <w:color w:val="000000"/>
        </w:rPr>
        <w:t>The HPV vaccine</w:t>
      </w:r>
      <w:r>
        <w:rPr>
          <w:color w:val="000000"/>
        </w:rPr>
        <w:t xml:space="preserve"> </w:t>
      </w:r>
      <w:r w:rsidRPr="005B5B39">
        <w:rPr>
          <w:color w:val="000000"/>
        </w:rPr>
        <w:t xml:space="preserve">protects against nine types of HPV and has been consistently demonstrated to be extremely effective. Clinical trials demonstrate more than a 90 percent reduction in targeted HPV types of infection and precancerous lesions </w:t>
      </w:r>
      <w:r>
        <w:rPr>
          <w:color w:val="000000"/>
        </w:rPr>
        <w:t xml:space="preserve">when vaccine is taken </w:t>
      </w:r>
      <w:r w:rsidRPr="005B5B39">
        <w:rPr>
          <w:color w:val="000000"/>
        </w:rPr>
        <w:t xml:space="preserve">(Mariani et al., 2017). Prevalence of HPV among vaccinated U.S. teens is reduced by more than 80 percent since vaccine introduction </w:t>
      </w:r>
      <w:r>
        <w:rPr>
          <w:color w:val="000000"/>
        </w:rPr>
        <w:t xml:space="preserve">in 2006 </w:t>
      </w:r>
      <w:r w:rsidRPr="005B5B39">
        <w:rPr>
          <w:color w:val="000000"/>
        </w:rPr>
        <w:t>(CDC, 2025). The vaccine is administered routinely to boys and girls 11–12 years of age</w:t>
      </w:r>
      <w:r>
        <w:rPr>
          <w:color w:val="000000"/>
        </w:rPr>
        <w:t xml:space="preserve">, </w:t>
      </w:r>
      <w:r w:rsidRPr="005B5B39">
        <w:rPr>
          <w:color w:val="000000"/>
        </w:rPr>
        <w:t xml:space="preserve">adolescents beginning </w:t>
      </w:r>
      <w:r>
        <w:rPr>
          <w:color w:val="000000"/>
        </w:rPr>
        <w:t xml:space="preserve">vaccination </w:t>
      </w:r>
      <w:r w:rsidRPr="005B5B39">
        <w:rPr>
          <w:color w:val="000000"/>
        </w:rPr>
        <w:t>prior to age 15 require two doses 6–12 months apart</w:t>
      </w:r>
      <w:r>
        <w:rPr>
          <w:color w:val="000000"/>
        </w:rPr>
        <w:t>. However, when</w:t>
      </w:r>
      <w:r w:rsidRPr="005B5B39">
        <w:rPr>
          <w:color w:val="000000"/>
        </w:rPr>
        <w:t xml:space="preserve"> 15-year-olds and older or immunocompromised individuals require three </w:t>
      </w:r>
      <w:r>
        <w:rPr>
          <w:color w:val="000000"/>
        </w:rPr>
        <w:t xml:space="preserve">doses </w:t>
      </w:r>
      <w:r w:rsidRPr="005B5B39">
        <w:rPr>
          <w:color w:val="000000"/>
        </w:rPr>
        <w:t xml:space="preserve">(CDC, 2025). Despite these clear benefits, </w:t>
      </w:r>
      <w:r>
        <w:rPr>
          <w:color w:val="000000"/>
        </w:rPr>
        <w:lastRenderedPageBreak/>
        <w:t>HPV vaccination</w:t>
      </w:r>
      <w:r w:rsidRPr="005B5B39">
        <w:rPr>
          <w:color w:val="000000"/>
        </w:rPr>
        <w:t xml:space="preserve"> remains unequal</w:t>
      </w:r>
      <w:r>
        <w:rPr>
          <w:color w:val="000000"/>
        </w:rPr>
        <w:t xml:space="preserve"> in the United States</w:t>
      </w:r>
      <w:r w:rsidRPr="005B5B39">
        <w:rPr>
          <w:color w:val="000000"/>
        </w:rPr>
        <w:t xml:space="preserve">. Nationally, 78.2 percent have received at least one dose, but only 62.9 percent are up to date </w:t>
      </w:r>
      <w:r w:rsidRPr="00E26EE2">
        <w:rPr>
          <w:color w:val="000000"/>
        </w:rPr>
        <w:t>(</w:t>
      </w:r>
      <w:r>
        <w:rPr>
          <w:rStyle w:val="csl-entry"/>
          <w:rFonts w:eastAsia="Yu Gothic Light"/>
          <w:color w:val="000000"/>
        </w:rPr>
        <w:t>Pingali, C. et al. 2025</w:t>
      </w:r>
      <w:r w:rsidRPr="00E26EE2">
        <w:rPr>
          <w:color w:val="000000"/>
        </w:rPr>
        <w:t>)</w:t>
      </w:r>
      <w:r w:rsidRPr="00FB4FA3">
        <w:rPr>
          <w:color w:val="000000"/>
        </w:rPr>
        <w:t>.</w:t>
      </w:r>
    </w:p>
    <w:p w14:paraId="75D065EA" w14:textId="77777777" w:rsidR="00881085" w:rsidRPr="00881085" w:rsidRDefault="00881085" w:rsidP="00881085">
      <w:pPr>
        <w:pStyle w:val="NormalWeb"/>
        <w:spacing w:line="480" w:lineRule="auto"/>
        <w:ind w:firstLine="720"/>
        <w:rPr>
          <w:color w:val="000000"/>
        </w:rPr>
      </w:pPr>
      <w:bookmarkStart w:id="8" w:name="_Toc213681834"/>
      <w:bookmarkStart w:id="9" w:name="_Toc213682334"/>
      <w:bookmarkStart w:id="10" w:name="_Toc213682362"/>
      <w:bookmarkStart w:id="11" w:name="_Toc213691499"/>
      <w:bookmarkStart w:id="12" w:name="_Toc213691562"/>
      <w:bookmarkStart w:id="13" w:name="_Toc215230261"/>
      <w:bookmarkStart w:id="14" w:name="_Toc215230297"/>
      <w:r w:rsidRPr="00881085">
        <w:rPr>
          <w:color w:val="000000"/>
        </w:rPr>
        <w:t>Overall, human papillomavirus poses a significant and persistent public health concern due to its high prevalence and its well-established role in the development of multiple cancer types. It is transmitted primarily through close skin-to-skin contact. HPV infections often occur without noticeable symptoms, allowing the virus to remain undetected and potentially progress or spread to others over time (CDC, 2025). While some HPV infections resolve on their own, persistent infection with high-risk strains like those earlier discussed can lead to abnormal cellular changes that may result in cancer if not prevented or identified early (Pingali, C. et al. 2025). Once HPV-related precancers or cancers are diagnosed, management typically involves intensive interventions that include colposcopy, excisional procedures, radiation, chemotherapy, or surgical treatment (CDC, 2025). These treatments can be taxing for individuals, causing to long-term complications and reduced quality of life. As a result, HPV is a critical target for prevention-focused public health strategies. Vaccination, as well as routine screening, can greatly reduce the burden of HPV-related disease by preventing initial infection and identifying precancerous changes before progression occurs (Pingali, C. et al. 2025). To improve HPV outcomes and prevention, it is important to focus on strengthening education, early prevention initiatives, and public awareness. This will help to reduce long-term morbidity and improve overall population health outcomes.</w:t>
      </w:r>
      <w:bookmarkEnd w:id="13"/>
      <w:bookmarkEnd w:id="14"/>
    </w:p>
    <w:p w14:paraId="56E2BB51" w14:textId="77777777" w:rsidR="00881085" w:rsidRPr="00DE0945" w:rsidRDefault="00881085" w:rsidP="00881085">
      <w:pPr>
        <w:pStyle w:val="Heading1"/>
        <w:rPr>
          <w:rFonts w:ascii="Times New Roman" w:hAnsi="Times New Roman" w:cs="Times New Roman"/>
          <w:b/>
          <w:bCs/>
          <w:color w:val="000000" w:themeColor="text1"/>
          <w:sz w:val="30"/>
          <w:szCs w:val="30"/>
        </w:rPr>
      </w:pPr>
      <w:bookmarkStart w:id="15" w:name="_Toc215230262"/>
      <w:bookmarkStart w:id="16" w:name="_Toc215230298"/>
      <w:bookmarkStart w:id="17" w:name="_Toc215230475"/>
      <w:bookmarkStart w:id="18" w:name="_Toc215230575"/>
      <w:r w:rsidRPr="00DE0945">
        <w:rPr>
          <w:rFonts w:ascii="Times New Roman" w:hAnsi="Times New Roman" w:cs="Times New Roman"/>
          <w:b/>
          <w:bCs/>
          <w:color w:val="000000" w:themeColor="text1"/>
          <w:sz w:val="30"/>
          <w:szCs w:val="30"/>
        </w:rPr>
        <w:t>RESEARCH</w:t>
      </w:r>
      <w:r w:rsidRPr="00A350CD">
        <w:rPr>
          <w:rFonts w:ascii="Times New Roman" w:hAnsi="Times New Roman" w:cs="Times New Roman"/>
          <w:color w:val="000000" w:themeColor="text1"/>
          <w:sz w:val="30"/>
          <w:szCs w:val="30"/>
        </w:rPr>
        <w:t xml:space="preserve"> </w:t>
      </w:r>
      <w:r w:rsidRPr="00DE0945">
        <w:rPr>
          <w:rFonts w:ascii="Times New Roman" w:hAnsi="Times New Roman" w:cs="Times New Roman"/>
          <w:b/>
          <w:bCs/>
          <w:color w:val="000000" w:themeColor="text1"/>
          <w:sz w:val="30"/>
          <w:szCs w:val="30"/>
        </w:rPr>
        <w:t>QUESTION:</w:t>
      </w:r>
      <w:bookmarkEnd w:id="8"/>
      <w:bookmarkEnd w:id="9"/>
      <w:bookmarkEnd w:id="10"/>
      <w:bookmarkEnd w:id="11"/>
      <w:bookmarkEnd w:id="12"/>
      <w:bookmarkEnd w:id="15"/>
      <w:bookmarkEnd w:id="16"/>
      <w:bookmarkEnd w:id="17"/>
      <w:bookmarkEnd w:id="18"/>
      <w:r w:rsidRPr="00DE0945">
        <w:rPr>
          <w:rFonts w:ascii="Times New Roman" w:hAnsi="Times New Roman" w:cs="Times New Roman"/>
          <w:b/>
          <w:bCs/>
          <w:color w:val="000000" w:themeColor="text1"/>
          <w:sz w:val="30"/>
          <w:szCs w:val="30"/>
        </w:rPr>
        <w:t xml:space="preserve"> </w:t>
      </w:r>
    </w:p>
    <w:p w14:paraId="5338EF43" w14:textId="77777777" w:rsidR="00881085" w:rsidRPr="00870FBA" w:rsidRDefault="00881085" w:rsidP="00881085">
      <w:pPr>
        <w:spacing w:line="480" w:lineRule="auto"/>
        <w:ind w:firstLine="360"/>
      </w:pPr>
      <w:r w:rsidRPr="0062651E">
        <w:t>What factors contribute to the low HPV vaccination rate among rural adolescents?</w:t>
      </w:r>
    </w:p>
    <w:p w14:paraId="4A3FB934" w14:textId="77777777" w:rsidR="00881085" w:rsidRPr="00DE0945" w:rsidRDefault="00881085" w:rsidP="00881085">
      <w:pPr>
        <w:pStyle w:val="Heading1"/>
        <w:rPr>
          <w:rFonts w:ascii="Times New Roman" w:hAnsi="Times New Roman" w:cs="Times New Roman"/>
          <w:b/>
          <w:bCs/>
          <w:color w:val="000000" w:themeColor="text1"/>
          <w:sz w:val="30"/>
          <w:szCs w:val="30"/>
        </w:rPr>
      </w:pPr>
      <w:bookmarkStart w:id="19" w:name="_Toc213681835"/>
      <w:bookmarkStart w:id="20" w:name="_Toc213682335"/>
      <w:bookmarkStart w:id="21" w:name="_Toc213682363"/>
      <w:bookmarkStart w:id="22" w:name="_Toc213691500"/>
      <w:bookmarkStart w:id="23" w:name="_Toc213691563"/>
      <w:bookmarkStart w:id="24" w:name="_Toc215230263"/>
      <w:bookmarkStart w:id="25" w:name="_Toc215230299"/>
      <w:bookmarkStart w:id="26" w:name="_Toc215230476"/>
      <w:bookmarkStart w:id="27" w:name="_Toc215230576"/>
      <w:r w:rsidRPr="00DE0945">
        <w:rPr>
          <w:rFonts w:ascii="Times New Roman" w:hAnsi="Times New Roman" w:cs="Times New Roman"/>
          <w:b/>
          <w:bCs/>
          <w:color w:val="000000" w:themeColor="text1"/>
          <w:sz w:val="30"/>
          <w:szCs w:val="30"/>
        </w:rPr>
        <w:lastRenderedPageBreak/>
        <w:t>METHODS</w:t>
      </w:r>
      <w:bookmarkEnd w:id="19"/>
      <w:bookmarkEnd w:id="20"/>
      <w:bookmarkEnd w:id="21"/>
      <w:bookmarkEnd w:id="22"/>
      <w:bookmarkEnd w:id="23"/>
      <w:bookmarkEnd w:id="24"/>
      <w:bookmarkEnd w:id="25"/>
      <w:bookmarkEnd w:id="26"/>
      <w:bookmarkEnd w:id="27"/>
    </w:p>
    <w:p w14:paraId="09B0CDE5" w14:textId="77777777" w:rsidR="00881085" w:rsidRPr="00870FBA" w:rsidRDefault="00881085" w:rsidP="00881085">
      <w:pPr>
        <w:pStyle w:val="NormalWeb"/>
        <w:spacing w:line="480" w:lineRule="auto"/>
        <w:ind w:firstLine="720"/>
      </w:pPr>
      <w:r>
        <w:t xml:space="preserve">A full search was performed through PubMed within the University of Georgia’s library database to select articles. Requirements for these must be current, peer-reviewed articles answering this literature review’s research question. PubMed is a large database that focuses on biomedical and life sciences literature. It provides an inclusive range of journal articles from a variety of resources, allowing for easy access to relevant articles studying the contributing factors to lack of HPV vaccination among rural adolescents. PubMed originates from the United States, the target location of this literature review. </w:t>
      </w:r>
    </w:p>
    <w:p w14:paraId="5ED7810A" w14:textId="77777777" w:rsidR="00881085" w:rsidRPr="00A350CD" w:rsidRDefault="00881085" w:rsidP="00881085">
      <w:pPr>
        <w:pStyle w:val="Heading2"/>
        <w:rPr>
          <w:rFonts w:ascii="Times New Roman" w:hAnsi="Times New Roman" w:cs="Times New Roman"/>
          <w:i/>
          <w:iCs/>
          <w:color w:val="000000" w:themeColor="text1"/>
          <w:sz w:val="24"/>
          <w:szCs w:val="24"/>
        </w:rPr>
      </w:pPr>
      <w:bookmarkStart w:id="28" w:name="_Toc213682336"/>
      <w:bookmarkStart w:id="29" w:name="_Toc213682364"/>
      <w:bookmarkStart w:id="30" w:name="_Toc213691501"/>
      <w:bookmarkStart w:id="31" w:name="_Toc213691564"/>
      <w:bookmarkStart w:id="32" w:name="_Toc215230264"/>
      <w:bookmarkStart w:id="33" w:name="_Toc215230300"/>
      <w:bookmarkStart w:id="34" w:name="_Toc215230477"/>
      <w:bookmarkStart w:id="35" w:name="_Toc215230577"/>
      <w:r w:rsidRPr="00A350CD">
        <w:rPr>
          <w:rFonts w:ascii="Times New Roman" w:hAnsi="Times New Roman" w:cs="Times New Roman"/>
          <w:i/>
          <w:iCs/>
          <w:color w:val="000000" w:themeColor="text1"/>
          <w:sz w:val="24"/>
          <w:szCs w:val="24"/>
        </w:rPr>
        <w:t>Rationale</w:t>
      </w:r>
      <w:bookmarkEnd w:id="28"/>
      <w:bookmarkEnd w:id="29"/>
      <w:bookmarkEnd w:id="30"/>
      <w:bookmarkEnd w:id="31"/>
      <w:bookmarkEnd w:id="32"/>
      <w:bookmarkEnd w:id="33"/>
      <w:bookmarkEnd w:id="34"/>
      <w:bookmarkEnd w:id="35"/>
    </w:p>
    <w:p w14:paraId="0C7E34FA" w14:textId="77777777" w:rsidR="00881085" w:rsidRDefault="00881085" w:rsidP="00881085">
      <w:pPr>
        <w:pStyle w:val="NormalWeb"/>
        <w:spacing w:line="480" w:lineRule="auto"/>
        <w:ind w:firstLine="720"/>
      </w:pPr>
      <w:r>
        <w:t xml:space="preserve">To ensure the relevance and reliability of the literature review, there are specific inclusion and exclusion criteria that are established. </w:t>
      </w:r>
      <w:r w:rsidRPr="00BF1D3F">
        <w:t>Only articles published within the last 10 years from 2015 to 2025 were considered to guarantee the inclusion of the most current and relevant studies.</w:t>
      </w:r>
      <w:r>
        <w:t xml:space="preserve"> The keywords "Rural" and "Adolescent" were utilized in each search to specifically target studies pertaining to the intended population in the United States. Common synonyms for search terms were included and separated by the phrase “OR”, so the scope of search results is broad. For example, synonyms for search terms related to the issue, such as "Adolescents" and "</w:t>
      </w:r>
      <w:r>
        <w:rPr>
          <w:color w:val="000000"/>
        </w:rPr>
        <w:t>Teens</w:t>
      </w:r>
      <w:r>
        <w:t xml:space="preserve">”, were included in. The phrase "AND" was used to ensure the inclusion of studies that met all criteria related to researching rural adolescent HPV vaccination rates in the United States. The search term "United States" and “Rural” were included to limit the scope of research articles to the target location of this literature review. Only peer-reviewed and original research articles were able to be included. Literature reviews, systematic reviews, meta-analyses, editorials, commentaries, and other non-original research articles were left out to maintain the focus on primary research findings. Studies were limited to those focusing on rural adolescents residing in </w:t>
      </w:r>
      <w:r>
        <w:lastRenderedPageBreak/>
        <w:t xml:space="preserve">the United States. Only articles containing relevant information regarding risk factors for HPV in this specific population were considered and then carefully selected. </w:t>
      </w:r>
    </w:p>
    <w:p w14:paraId="60C31437" w14:textId="77777777" w:rsidR="00881085" w:rsidRDefault="00881085" w:rsidP="00881085">
      <w:pPr>
        <w:pStyle w:val="NormalWeb"/>
        <w:spacing w:line="480" w:lineRule="auto"/>
        <w:ind w:firstLine="720"/>
      </w:pPr>
      <w:r>
        <w:t xml:space="preserve">In Table 1., “PubMed Search Terms and Yielded Results” both rounds of searches are detailed. Two rounds of searches were performed; the table states each search term used. Then it states how many results came from each search term used. Out of these yielded results 12 articles were selected from round 1 and 8 from round 2. These were the final 20 articles used in the results section of this Literature Review. </w:t>
      </w:r>
    </w:p>
    <w:p w14:paraId="36EB6111" w14:textId="77777777" w:rsidR="00881085" w:rsidRPr="00A350CD" w:rsidRDefault="00881085" w:rsidP="00881085">
      <w:pPr>
        <w:pStyle w:val="Heading2"/>
        <w:rPr>
          <w:rFonts w:ascii="Times New Roman" w:hAnsi="Times New Roman" w:cs="Times New Roman"/>
          <w:i/>
          <w:iCs/>
          <w:color w:val="000000" w:themeColor="text1"/>
          <w:sz w:val="24"/>
          <w:szCs w:val="24"/>
        </w:rPr>
      </w:pPr>
      <w:bookmarkStart w:id="36" w:name="_Toc213681836"/>
      <w:bookmarkStart w:id="37" w:name="_Toc213682337"/>
      <w:bookmarkStart w:id="38" w:name="_Toc213682365"/>
      <w:bookmarkStart w:id="39" w:name="_Toc213691502"/>
      <w:bookmarkStart w:id="40" w:name="_Toc213691565"/>
      <w:bookmarkStart w:id="41" w:name="_Toc215230265"/>
      <w:bookmarkStart w:id="42" w:name="_Toc215230301"/>
      <w:bookmarkStart w:id="43" w:name="_Toc215230478"/>
      <w:bookmarkStart w:id="44" w:name="_Toc215230578"/>
      <w:r w:rsidRPr="00A350CD">
        <w:rPr>
          <w:rFonts w:ascii="Times New Roman" w:hAnsi="Times New Roman" w:cs="Times New Roman"/>
          <w:i/>
          <w:iCs/>
          <w:color w:val="000000" w:themeColor="text1"/>
          <w:sz w:val="24"/>
          <w:szCs w:val="24"/>
        </w:rPr>
        <w:t>Table 1. PubMed Search Terms and Yielded Results</w:t>
      </w:r>
      <w:bookmarkEnd w:id="36"/>
      <w:bookmarkEnd w:id="37"/>
      <w:bookmarkEnd w:id="38"/>
      <w:bookmarkEnd w:id="39"/>
      <w:bookmarkEnd w:id="40"/>
      <w:bookmarkEnd w:id="41"/>
      <w:bookmarkEnd w:id="42"/>
      <w:bookmarkEnd w:id="43"/>
      <w:bookmarkEnd w:id="4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8"/>
        <w:gridCol w:w="6000"/>
        <w:gridCol w:w="1076"/>
        <w:gridCol w:w="1096"/>
      </w:tblGrid>
      <w:tr w:rsidR="00881085" w14:paraId="01A9C3A3" w14:textId="77777777" w:rsidTr="00CF1045">
        <w:trPr>
          <w:trHeight w:val="593"/>
        </w:trPr>
        <w:tc>
          <w:tcPr>
            <w:tcW w:w="1187" w:type="dxa"/>
          </w:tcPr>
          <w:p w14:paraId="7EF78FE8" w14:textId="77777777" w:rsidR="00881085" w:rsidRDefault="00881085" w:rsidP="00CF1045">
            <w:pPr>
              <w:pStyle w:val="NormalWeb"/>
              <w:spacing w:line="480" w:lineRule="auto"/>
              <w:rPr>
                <w:b/>
                <w:bCs/>
              </w:rPr>
            </w:pPr>
            <w:r>
              <w:rPr>
                <w:b/>
                <w:bCs/>
              </w:rPr>
              <w:t>Search Rounds</w:t>
            </w:r>
          </w:p>
        </w:tc>
        <w:tc>
          <w:tcPr>
            <w:tcW w:w="6211" w:type="dxa"/>
          </w:tcPr>
          <w:p w14:paraId="7A58A31A" w14:textId="77777777" w:rsidR="00881085" w:rsidRDefault="00881085" w:rsidP="00CF1045">
            <w:pPr>
              <w:pStyle w:val="NormalWeb"/>
              <w:spacing w:line="480" w:lineRule="auto"/>
              <w:rPr>
                <w:b/>
                <w:bCs/>
              </w:rPr>
            </w:pPr>
            <w:r>
              <w:rPr>
                <w:b/>
                <w:bCs/>
              </w:rPr>
              <w:t>Search Terms</w:t>
            </w:r>
          </w:p>
        </w:tc>
        <w:tc>
          <w:tcPr>
            <w:tcW w:w="1080" w:type="dxa"/>
          </w:tcPr>
          <w:p w14:paraId="357604F9" w14:textId="77777777" w:rsidR="00881085" w:rsidRDefault="00881085" w:rsidP="00CF1045">
            <w:pPr>
              <w:pStyle w:val="NormalWeb"/>
              <w:spacing w:line="480" w:lineRule="auto"/>
              <w:rPr>
                <w:b/>
                <w:bCs/>
              </w:rPr>
            </w:pPr>
            <w:r>
              <w:rPr>
                <w:b/>
                <w:bCs/>
              </w:rPr>
              <w:t>Yielded Results</w:t>
            </w:r>
          </w:p>
        </w:tc>
        <w:tc>
          <w:tcPr>
            <w:tcW w:w="1098" w:type="dxa"/>
          </w:tcPr>
          <w:p w14:paraId="0BA986EC" w14:textId="77777777" w:rsidR="00881085" w:rsidRDefault="00881085" w:rsidP="00CF1045">
            <w:pPr>
              <w:pStyle w:val="NormalWeb"/>
              <w:spacing w:line="480" w:lineRule="auto"/>
              <w:rPr>
                <w:b/>
                <w:bCs/>
              </w:rPr>
            </w:pPr>
            <w:r>
              <w:rPr>
                <w:b/>
                <w:bCs/>
              </w:rPr>
              <w:t>Articles Selected</w:t>
            </w:r>
          </w:p>
        </w:tc>
      </w:tr>
      <w:tr w:rsidR="00881085" w14:paraId="544856BF" w14:textId="77777777" w:rsidTr="00CF1045">
        <w:tc>
          <w:tcPr>
            <w:tcW w:w="1187" w:type="dxa"/>
          </w:tcPr>
          <w:p w14:paraId="68C2E4A8" w14:textId="77777777" w:rsidR="00881085" w:rsidRDefault="00881085" w:rsidP="00CF1045">
            <w:pPr>
              <w:pStyle w:val="NormalWeb"/>
              <w:spacing w:line="480" w:lineRule="auto"/>
            </w:pPr>
            <w:r>
              <w:t>Round 1</w:t>
            </w:r>
          </w:p>
        </w:tc>
        <w:tc>
          <w:tcPr>
            <w:tcW w:w="6211" w:type="dxa"/>
          </w:tcPr>
          <w:p w14:paraId="17CAF3D3" w14:textId="77777777" w:rsidR="00881085" w:rsidRDefault="00881085" w:rsidP="00CF1045">
            <w:pPr>
              <w:pStyle w:val="NormalWeb"/>
              <w:spacing w:line="480" w:lineRule="auto"/>
              <w:rPr>
                <w:color w:val="000000"/>
              </w:rPr>
            </w:pPr>
            <w:r w:rsidRPr="00232B20">
              <w:t>("HPV" OR "human papillomavirus") AND ("vaccine" OR "vaccination") AND ("adolescent" OR "teen"</w:t>
            </w:r>
            <w:r>
              <w:t xml:space="preserve"> OR “youth”</w:t>
            </w:r>
            <w:r w:rsidRPr="00232B20">
              <w:t>) AND ("rural" OR "nonmetropolitan") AND ("United States")</w:t>
            </w:r>
            <w:r>
              <w:rPr>
                <w:color w:val="000000"/>
              </w:rPr>
              <w:t>.</w:t>
            </w:r>
            <w:r w:rsidRPr="00232B20">
              <w:t> </w:t>
            </w:r>
          </w:p>
        </w:tc>
        <w:tc>
          <w:tcPr>
            <w:tcW w:w="1080" w:type="dxa"/>
          </w:tcPr>
          <w:p w14:paraId="5FF8AF15" w14:textId="77777777" w:rsidR="00881085" w:rsidRDefault="00881085" w:rsidP="00CF1045">
            <w:pPr>
              <w:pStyle w:val="NormalWeb"/>
              <w:spacing w:line="480" w:lineRule="auto"/>
            </w:pPr>
            <w:r>
              <w:t>127</w:t>
            </w:r>
          </w:p>
        </w:tc>
        <w:tc>
          <w:tcPr>
            <w:tcW w:w="1098" w:type="dxa"/>
          </w:tcPr>
          <w:p w14:paraId="626192C4" w14:textId="77777777" w:rsidR="00881085" w:rsidRDefault="00881085" w:rsidP="00CF1045">
            <w:pPr>
              <w:pStyle w:val="NormalWeb"/>
              <w:spacing w:line="480" w:lineRule="auto"/>
            </w:pPr>
            <w:r>
              <w:t>12</w:t>
            </w:r>
          </w:p>
        </w:tc>
      </w:tr>
      <w:tr w:rsidR="00881085" w14:paraId="3306D695" w14:textId="77777777" w:rsidTr="00CF1045">
        <w:tc>
          <w:tcPr>
            <w:tcW w:w="1187" w:type="dxa"/>
          </w:tcPr>
          <w:p w14:paraId="7634CCA7" w14:textId="77777777" w:rsidR="00881085" w:rsidRDefault="00881085" w:rsidP="00CF1045">
            <w:pPr>
              <w:pStyle w:val="NormalWeb"/>
              <w:spacing w:line="480" w:lineRule="auto"/>
            </w:pPr>
            <w:r>
              <w:t>Round 2</w:t>
            </w:r>
          </w:p>
        </w:tc>
        <w:tc>
          <w:tcPr>
            <w:tcW w:w="6211" w:type="dxa"/>
          </w:tcPr>
          <w:p w14:paraId="629C18C1" w14:textId="77777777" w:rsidR="00881085" w:rsidRDefault="00881085" w:rsidP="00CF1045">
            <w:pPr>
              <w:pStyle w:val="NormalWeb"/>
              <w:spacing w:line="480" w:lineRule="auto"/>
            </w:pPr>
            <w:r>
              <w:t>(“HPV”) AND (“adolescent”) AND (“USA” OR “United States” OR “United States of America”) AND (“vaccine”)</w:t>
            </w:r>
          </w:p>
        </w:tc>
        <w:tc>
          <w:tcPr>
            <w:tcW w:w="1080" w:type="dxa"/>
          </w:tcPr>
          <w:p w14:paraId="196E8825" w14:textId="77777777" w:rsidR="00881085" w:rsidRDefault="00881085" w:rsidP="00CF1045">
            <w:pPr>
              <w:pStyle w:val="NormalWeb"/>
              <w:spacing w:line="480" w:lineRule="auto"/>
            </w:pPr>
            <w:r>
              <w:t>114</w:t>
            </w:r>
          </w:p>
        </w:tc>
        <w:tc>
          <w:tcPr>
            <w:tcW w:w="1098" w:type="dxa"/>
          </w:tcPr>
          <w:p w14:paraId="4069B9B9" w14:textId="77777777" w:rsidR="00881085" w:rsidRDefault="00881085" w:rsidP="00CF1045">
            <w:pPr>
              <w:pStyle w:val="NormalWeb"/>
              <w:spacing w:line="480" w:lineRule="auto"/>
            </w:pPr>
            <w:r>
              <w:t>8</w:t>
            </w:r>
          </w:p>
        </w:tc>
      </w:tr>
    </w:tbl>
    <w:p w14:paraId="2862ECF2" w14:textId="77777777" w:rsidR="00881085" w:rsidRDefault="00881085" w:rsidP="00881085">
      <w:pPr>
        <w:pStyle w:val="NormalWeb"/>
        <w:spacing w:line="480" w:lineRule="auto"/>
        <w:ind w:firstLine="720"/>
        <w:rPr>
          <w:color w:val="000000"/>
        </w:rPr>
      </w:pPr>
      <w:r w:rsidRPr="002C003C">
        <w:rPr>
          <w:color w:val="000000"/>
        </w:rPr>
        <w:t>Studies were eligible if they</w:t>
      </w:r>
      <w:r>
        <w:rPr>
          <w:color w:val="000000"/>
        </w:rPr>
        <w:t xml:space="preserve"> had certain inclusions. They must have </w:t>
      </w:r>
      <w:r w:rsidRPr="002C003C">
        <w:rPr>
          <w:color w:val="000000"/>
        </w:rPr>
        <w:t>examined</w:t>
      </w:r>
      <w:r w:rsidRPr="002C003C">
        <w:t> U.S. adolescents aged 10–19</w:t>
      </w:r>
      <w:r>
        <w:rPr>
          <w:color w:val="000000"/>
        </w:rPr>
        <w:t xml:space="preserve">, who </w:t>
      </w:r>
      <w:r w:rsidRPr="002C003C">
        <w:rPr>
          <w:color w:val="000000"/>
        </w:rPr>
        <w:t>reported</w:t>
      </w:r>
      <w:r w:rsidRPr="002C003C">
        <w:t> HPV vaccine initiation</w:t>
      </w:r>
      <w:r>
        <w:t xml:space="preserve">. </w:t>
      </w:r>
      <w:r>
        <w:rPr>
          <w:color w:val="000000"/>
        </w:rPr>
        <w:t>A</w:t>
      </w:r>
      <w:r w:rsidRPr="002C003C">
        <w:rPr>
          <w:color w:val="000000"/>
        </w:rPr>
        <w:t xml:space="preserve">nd </w:t>
      </w:r>
      <w:r>
        <w:rPr>
          <w:color w:val="000000"/>
        </w:rPr>
        <w:t xml:space="preserve">they had to </w:t>
      </w:r>
      <w:r w:rsidRPr="002C003C">
        <w:rPr>
          <w:color w:val="000000"/>
        </w:rPr>
        <w:t>analyz</w:t>
      </w:r>
      <w:r>
        <w:rPr>
          <w:color w:val="000000"/>
        </w:rPr>
        <w:t>e</w:t>
      </w:r>
      <w:r w:rsidRPr="002C003C">
        <w:t> rural settings </w:t>
      </w:r>
      <w:r w:rsidRPr="002C003C">
        <w:rPr>
          <w:color w:val="000000"/>
        </w:rPr>
        <w:t>or</w:t>
      </w:r>
      <w:r w:rsidRPr="002C003C">
        <w:t> rural</w:t>
      </w:r>
      <w:r>
        <w:t>-</w:t>
      </w:r>
      <w:r w:rsidRPr="002C003C">
        <w:t>urban comparisons</w:t>
      </w:r>
      <w:r w:rsidRPr="002C003C">
        <w:rPr>
          <w:color w:val="000000"/>
        </w:rPr>
        <w:t>.</w:t>
      </w:r>
      <w:r>
        <w:rPr>
          <w:color w:val="000000"/>
        </w:rPr>
        <w:t xml:space="preserve"> There was also certain </w:t>
      </w:r>
      <w:r>
        <w:t>e</w:t>
      </w:r>
      <w:r w:rsidRPr="002C003C">
        <w:t>xclusion</w:t>
      </w:r>
      <w:r>
        <w:t xml:space="preserve"> when selecting articles</w:t>
      </w:r>
      <w:r w:rsidRPr="002C003C">
        <w:t>.</w:t>
      </w:r>
      <w:r>
        <w:t xml:space="preserve"> These </w:t>
      </w:r>
      <w:r w:rsidRPr="002C003C">
        <w:rPr>
          <w:color w:val="000000"/>
        </w:rPr>
        <w:t>exclu</w:t>
      </w:r>
      <w:r>
        <w:rPr>
          <w:color w:val="000000"/>
        </w:rPr>
        <w:t>sions included</w:t>
      </w:r>
      <w:r w:rsidRPr="002C003C">
        <w:rPr>
          <w:color w:val="000000"/>
        </w:rPr>
        <w:t xml:space="preserve"> non-U.S. settings</w:t>
      </w:r>
      <w:r>
        <w:rPr>
          <w:color w:val="000000"/>
        </w:rPr>
        <w:t>,</w:t>
      </w:r>
      <w:r w:rsidRPr="002C003C">
        <w:rPr>
          <w:color w:val="000000"/>
        </w:rPr>
        <w:t xml:space="preserve"> college/young-adult or adult-only samples</w:t>
      </w:r>
      <w:r>
        <w:rPr>
          <w:color w:val="000000"/>
        </w:rPr>
        <w:t>,</w:t>
      </w:r>
      <w:r w:rsidRPr="002C003C">
        <w:rPr>
          <w:color w:val="000000"/>
        </w:rPr>
        <w:t xml:space="preserve"> editorials/commentaries</w:t>
      </w:r>
      <w:r>
        <w:rPr>
          <w:color w:val="000000"/>
        </w:rPr>
        <w:t>,</w:t>
      </w:r>
      <w:r w:rsidRPr="002C003C">
        <w:rPr>
          <w:color w:val="000000"/>
        </w:rPr>
        <w:t xml:space="preserve"> </w:t>
      </w:r>
      <w:r>
        <w:rPr>
          <w:color w:val="000000"/>
        </w:rPr>
        <w:t xml:space="preserve">studies focused only on women affected by HPV, and </w:t>
      </w:r>
      <w:r w:rsidRPr="002C003C">
        <w:rPr>
          <w:color w:val="000000"/>
        </w:rPr>
        <w:t xml:space="preserve">reviews without primary data. </w:t>
      </w:r>
    </w:p>
    <w:p w14:paraId="7628B915" w14:textId="77777777" w:rsidR="00881085" w:rsidRPr="00DE0945" w:rsidRDefault="00881085" w:rsidP="00881085">
      <w:pPr>
        <w:pStyle w:val="Heading1"/>
        <w:rPr>
          <w:rFonts w:ascii="Times New Roman" w:hAnsi="Times New Roman" w:cs="Times New Roman"/>
          <w:b/>
          <w:bCs/>
          <w:color w:val="000000" w:themeColor="text1"/>
          <w:sz w:val="30"/>
          <w:szCs w:val="30"/>
        </w:rPr>
      </w:pPr>
      <w:bookmarkStart w:id="45" w:name="_Toc215230266"/>
      <w:bookmarkStart w:id="46" w:name="_Toc215230302"/>
      <w:bookmarkStart w:id="47" w:name="_Toc215230479"/>
      <w:bookmarkStart w:id="48" w:name="_Toc215230579"/>
      <w:r w:rsidRPr="00DE0945">
        <w:rPr>
          <w:rFonts w:ascii="Times New Roman" w:hAnsi="Times New Roman" w:cs="Times New Roman"/>
          <w:b/>
          <w:bCs/>
          <w:color w:val="000000" w:themeColor="text1"/>
          <w:sz w:val="30"/>
          <w:szCs w:val="30"/>
        </w:rPr>
        <w:lastRenderedPageBreak/>
        <w:t>RESULTS</w:t>
      </w:r>
      <w:bookmarkEnd w:id="45"/>
      <w:bookmarkEnd w:id="46"/>
      <w:bookmarkEnd w:id="47"/>
      <w:bookmarkEnd w:id="48"/>
    </w:p>
    <w:p w14:paraId="13514B2D" w14:textId="77777777" w:rsidR="00881085" w:rsidRDefault="00881085" w:rsidP="00881085">
      <w:pPr>
        <w:pStyle w:val="NormalWeb"/>
        <w:spacing w:before="240" w:beforeAutospacing="0" w:after="240" w:afterAutospacing="0" w:line="480" w:lineRule="auto"/>
        <w:ind w:firstLine="720"/>
        <w:rPr>
          <w:color w:val="000000"/>
        </w:rPr>
      </w:pPr>
      <w:r>
        <w:rPr>
          <w:color w:val="000000"/>
        </w:rPr>
        <w:t>Adolescents in the United States continue to experience lower than recommended HPV vaccination rates. These low vaccination rates are due to clear disparities emerging across geographic locations. Initiation and completion of vaccination are consistently lower among adolescents residing in rural and suburban communities than among those living in urban areas. Therefore, increasing vulnerability to HPV infection and long-term HPV-related disease outcomes (Swiecki-Sikora et al., 2019; Williams et al., 2020). These differences are not the result of a single factor. Instead, they reflect a complex interaction among structural, social, clinical, and informational barriers. In the literature four main themes were found as key contributors to these disparities. They include limited access to healthcare, cultural and social influences, provider practices, and knowledge gaps. </w:t>
      </w:r>
    </w:p>
    <w:p w14:paraId="30BDAA15" w14:textId="77777777" w:rsidR="00881085" w:rsidRPr="00DE0945" w:rsidRDefault="00881085" w:rsidP="00881085">
      <w:pPr>
        <w:pStyle w:val="Heading2"/>
        <w:rPr>
          <w:rFonts w:ascii="Times New Roman" w:hAnsi="Times New Roman" w:cs="Times New Roman"/>
          <w:i/>
          <w:iCs/>
          <w:color w:val="000000" w:themeColor="text1"/>
          <w:sz w:val="24"/>
          <w:szCs w:val="24"/>
        </w:rPr>
      </w:pPr>
      <w:bookmarkStart w:id="49" w:name="_Toc215230267"/>
      <w:bookmarkStart w:id="50" w:name="_Toc215230303"/>
      <w:bookmarkStart w:id="51" w:name="_Toc215230480"/>
      <w:bookmarkStart w:id="52" w:name="_Toc215230580"/>
      <w:r w:rsidRPr="00DE0945">
        <w:rPr>
          <w:rFonts w:ascii="Times New Roman" w:hAnsi="Times New Roman" w:cs="Times New Roman"/>
          <w:i/>
          <w:iCs/>
          <w:color w:val="000000" w:themeColor="text1"/>
          <w:sz w:val="24"/>
          <w:szCs w:val="24"/>
        </w:rPr>
        <w:t>Access to Healthcare</w:t>
      </w:r>
      <w:bookmarkEnd w:id="49"/>
      <w:bookmarkEnd w:id="50"/>
      <w:bookmarkEnd w:id="51"/>
      <w:bookmarkEnd w:id="52"/>
    </w:p>
    <w:p w14:paraId="7732ABF6" w14:textId="77777777" w:rsidR="00881085" w:rsidRDefault="00881085" w:rsidP="00881085">
      <w:pPr>
        <w:pStyle w:val="NormalWeb"/>
        <w:spacing w:before="240" w:beforeAutospacing="0" w:after="240" w:afterAutospacing="0" w:line="480" w:lineRule="auto"/>
        <w:ind w:firstLine="720"/>
        <w:rPr>
          <w:color w:val="000000"/>
        </w:rPr>
      </w:pPr>
      <w:r>
        <w:rPr>
          <w:color w:val="000000"/>
        </w:rPr>
        <w:t>Limited access to healthcare services is one of the most significant obstacles to HPV vaccination among rural adolescents. The first limitation when it comes to access to care is provider shortages. Specifically pediatric and adolescent care providers are lacking per capita in rural areas. Ultimately resulting in fewer opportunities for routine preventive visits during which vaccination typically occurs. Rural communities have approximately 40% fewer adolescent healthcare providers than urban regions. This creates structural restrictions that limit timely vaccination or vaccination at all (DeVoe et al., 2009). It was also found that rural clinics are less likely to offer extended clinic hours such as evenings or weekends. Further reducing accessibility for working families and contributing to missed vaccination opportunities (Goessl et al., 2022).</w:t>
      </w:r>
    </w:p>
    <w:p w14:paraId="6DFBEF61" w14:textId="77777777" w:rsidR="00881085" w:rsidRDefault="00881085" w:rsidP="00881085">
      <w:pPr>
        <w:pStyle w:val="NormalWeb"/>
        <w:spacing w:before="240" w:beforeAutospacing="0" w:after="240" w:afterAutospacing="0" w:line="480" w:lineRule="auto"/>
        <w:ind w:firstLine="720"/>
        <w:rPr>
          <w:color w:val="000000"/>
        </w:rPr>
      </w:pPr>
      <w:r>
        <w:rPr>
          <w:color w:val="000000"/>
        </w:rPr>
        <w:lastRenderedPageBreak/>
        <w:t>Geographical distance and transportation also remain a major factor in access to care. Adolescents who live more than 30 miles away from vaccination sites have significantly lower odds of completing the HPV vaccine series (</w:t>
      </w:r>
      <w:r w:rsidRPr="00BF1D3F">
        <w:rPr>
          <w:color w:val="000000"/>
        </w:rPr>
        <w:t>Charnetta L. Williams et al. 2020)</w:t>
      </w:r>
      <w:r>
        <w:rPr>
          <w:color w:val="000000"/>
        </w:rPr>
        <w:t>. Ultimately, transportation limitations directly affect vaccination levels and access (Boakye et al., 2023). For many rural residents, travelling to healthcare facilities for access to care takes longer than for their urban counterparts, further solidifying logistical barriers to preventive care (Brandt et al., 2021). A greater distance to care was indeed associated with reduced parental intent to vaccinate among rural populations (Lee et al., 2024).</w:t>
      </w:r>
    </w:p>
    <w:p w14:paraId="751B558B" w14:textId="77777777" w:rsidR="00881085" w:rsidRDefault="00881085" w:rsidP="00881085">
      <w:pPr>
        <w:pStyle w:val="NormalWeb"/>
        <w:spacing w:before="240" w:beforeAutospacing="0" w:after="240" w:afterAutospacing="0" w:line="480" w:lineRule="auto"/>
        <w:ind w:firstLine="720"/>
        <w:rPr>
          <w:color w:val="000000"/>
        </w:rPr>
      </w:pPr>
      <w:r>
        <w:rPr>
          <w:color w:val="000000"/>
        </w:rPr>
        <w:t>Economic factors also exacerbate access issues. There are governmental systems in place to ease stress regarding costs of care such as the Vaccines for Children initiative and other programs (</w:t>
      </w:r>
      <w:r w:rsidRPr="00BF1D3F">
        <w:rPr>
          <w:color w:val="000000"/>
        </w:rPr>
        <w:t>Charnetta L. Williams et al. 2020)</w:t>
      </w:r>
      <w:r>
        <w:rPr>
          <w:color w:val="000000"/>
        </w:rPr>
        <w:t xml:space="preserve">. However, there is limited participation in these programs due to difficulty in acceptance and weak staffing capacity at rural clinics hinder their effectiveness. Programs like these </w:t>
      </w:r>
      <w:proofErr w:type="gramStart"/>
      <w:r>
        <w:rPr>
          <w:color w:val="000000"/>
        </w:rPr>
        <w:t>are not able to</w:t>
      </w:r>
      <w:proofErr w:type="gramEnd"/>
      <w:r>
        <w:rPr>
          <w:color w:val="000000"/>
        </w:rPr>
        <w:t xml:space="preserve"> be consistently implemented in more rural areas due to many outside factors and constraints. These constraints include limited administrative resources and medical personnel shortages (Wang, Miller, &amp; Deshmukh, 2025).</w:t>
      </w:r>
    </w:p>
    <w:p w14:paraId="34ADB8B2" w14:textId="77777777" w:rsidR="00881085" w:rsidRDefault="00881085" w:rsidP="00881085">
      <w:pPr>
        <w:pStyle w:val="NormalWeb"/>
        <w:spacing w:before="240" w:beforeAutospacing="0" w:after="240" w:afterAutospacing="0" w:line="480" w:lineRule="auto"/>
        <w:ind w:firstLine="720"/>
        <w:rPr>
          <w:color w:val="000000"/>
        </w:rPr>
      </w:pPr>
      <w:r>
        <w:rPr>
          <w:color w:val="000000"/>
        </w:rPr>
        <w:t>Despite these issues when it comes to access, there is evidence to show that accessibility barriers can be improved through specific interventions. Some interventions include school-based vaccination programs, mobile clinics, and community partnerships. These have demonstrated significant improvements in HPV vaccine uptake in rural communities. Improvement has come by mitigating these geographic and economic barriers (Fish et al., 2022; Brandt et al., 2021). Overall, reworking clinic workflows and planning quality improvement programs have shown potential in boosting vaccination completion and reducing missed vaccination opportunities (Carney et al., 2019).</w:t>
      </w:r>
    </w:p>
    <w:p w14:paraId="0793609B" w14:textId="77777777" w:rsidR="00881085" w:rsidRPr="00DE0945" w:rsidRDefault="00881085" w:rsidP="00881085">
      <w:pPr>
        <w:pStyle w:val="Heading2"/>
        <w:rPr>
          <w:rFonts w:ascii="Times New Roman" w:hAnsi="Times New Roman" w:cs="Times New Roman"/>
          <w:i/>
          <w:iCs/>
          <w:color w:val="000000" w:themeColor="text1"/>
          <w:sz w:val="24"/>
          <w:szCs w:val="24"/>
        </w:rPr>
      </w:pPr>
      <w:bookmarkStart w:id="53" w:name="_Toc215230581"/>
      <w:r w:rsidRPr="00DE0945">
        <w:rPr>
          <w:rFonts w:ascii="Times New Roman" w:hAnsi="Times New Roman" w:cs="Times New Roman"/>
          <w:i/>
          <w:iCs/>
          <w:color w:val="000000" w:themeColor="text1"/>
          <w:sz w:val="24"/>
          <w:szCs w:val="24"/>
        </w:rPr>
        <w:lastRenderedPageBreak/>
        <w:t>Cultural and Social Influences</w:t>
      </w:r>
      <w:bookmarkEnd w:id="53"/>
    </w:p>
    <w:p w14:paraId="3BEDC8EA" w14:textId="77777777" w:rsidR="00881085" w:rsidRDefault="00881085" w:rsidP="00881085">
      <w:pPr>
        <w:pStyle w:val="NormalWeb"/>
        <w:spacing w:before="240" w:beforeAutospacing="0" w:after="240" w:afterAutospacing="0" w:line="480" w:lineRule="auto"/>
        <w:ind w:firstLine="720"/>
        <w:rPr>
          <w:color w:val="000000"/>
        </w:rPr>
      </w:pPr>
      <w:r>
        <w:rPr>
          <w:color w:val="000000"/>
        </w:rPr>
        <w:t>Parents in rural communities have unique fears surrounding HPV vaccination due to cultural norms and social attitudes (</w:t>
      </w:r>
      <w:r w:rsidRPr="00BF1D3F">
        <w:rPr>
          <w:color w:val="000000"/>
        </w:rPr>
        <w:t>Lai, D. et al. 2015)</w:t>
      </w:r>
      <w:r>
        <w:rPr>
          <w:color w:val="000000"/>
        </w:rPr>
        <w:t>. These strongly shape parental decision-making regarding HPV vaccination in rural communities. Often, the HPV vaccine is seen as being associated with sexual activity. In a community where conservative and religious values are most common, talk surrounding sexual health is often stigmatized or considered a taboo subject (</w:t>
      </w:r>
      <w:r w:rsidRPr="00BF1D3F">
        <w:rPr>
          <w:color w:val="000000"/>
        </w:rPr>
        <w:t>Lai, D. et al. 2015)</w:t>
      </w:r>
      <w:r>
        <w:rPr>
          <w:color w:val="000000"/>
        </w:rPr>
        <w:t>. This stigma contributes to low HPV vaccination rates of adolescents in rural communities. Data has shown that delayed or refused vaccination due to moral beliefs does not have an impact on sexual activity (Fish et al., 2022; Thomas et al., 2019). Part of culture in rural settings in commonly strong religious beliefs and traditional values. These have been identified as barriers to HPV vaccine acceptance. It is often due to these values that parents express concerns about promoting early sexual behavior despite scientific evidence against this (Fish et al., 2022). Social norms reinforced by community members and faith leaders can further discourage vaccine uptake. Particularly when misinformation circulates within close-knit rural networks (Goessl et al., 2022).</w:t>
      </w:r>
    </w:p>
    <w:p w14:paraId="2C419219" w14:textId="77777777" w:rsidR="00881085" w:rsidRDefault="00881085" w:rsidP="00881085">
      <w:pPr>
        <w:pStyle w:val="NormalWeb"/>
        <w:spacing w:before="240" w:beforeAutospacing="0" w:after="240" w:afterAutospacing="0" w:line="480" w:lineRule="auto"/>
        <w:ind w:firstLine="720"/>
        <w:rPr>
          <w:color w:val="000000"/>
        </w:rPr>
      </w:pPr>
      <w:r>
        <w:rPr>
          <w:color w:val="000000"/>
        </w:rPr>
        <w:t xml:space="preserve">Public perception regarding vaccine uptake is also shaped by certain political ideology and media exposure like certain news outlets. Political affiliation has been seen to have an impact on vaccine opinions and use. When people look to news information sources, social media, and family and friends for political opinions, ideas and perceptions are shaped. Sometimes these political and cultural opinions are larger influences than geographic location alone (Manganello et al., 2023). There are strong opinions regarding HPV vaccine school-entry requirements, specifically in rural areas they are frowned upon. These requirements are similarly </w:t>
      </w:r>
      <w:r>
        <w:rPr>
          <w:color w:val="000000"/>
        </w:rPr>
        <w:lastRenderedPageBreak/>
        <w:t>influenced by political and demographic factors, reinforcing the sociocultural dimensions of vaccine decision-making (Desch et al., 2024).</w:t>
      </w:r>
    </w:p>
    <w:p w14:paraId="6A8EA1CB" w14:textId="77777777" w:rsidR="00881085" w:rsidRDefault="00881085" w:rsidP="00881085">
      <w:pPr>
        <w:pStyle w:val="NormalWeb"/>
        <w:spacing w:before="240" w:beforeAutospacing="0" w:after="240" w:afterAutospacing="0" w:line="480" w:lineRule="auto"/>
        <w:ind w:firstLine="720"/>
        <w:rPr>
          <w:color w:val="000000"/>
        </w:rPr>
      </w:pPr>
      <w:r>
        <w:rPr>
          <w:color w:val="000000"/>
        </w:rPr>
        <w:t xml:space="preserve">Access issues stretch beyond just inability to get the </w:t>
      </w:r>
      <w:proofErr w:type="gramStart"/>
      <w:r>
        <w:rPr>
          <w:color w:val="000000"/>
        </w:rPr>
        <w:t>vaccine,</w:t>
      </w:r>
      <w:proofErr w:type="gramEnd"/>
      <w:r>
        <w:rPr>
          <w:color w:val="000000"/>
        </w:rPr>
        <w:t xml:space="preserve"> they also address what people think the vaccine is and their perceived need for it. Framing is an important way to increase accessibility of the HPV vaccine. The way it is presented to people also significantly influences acceptance. When it is presented as a "cancer prevention" strategy beginning at age 9 rather than framed as protection against a sexually transmitted infection there is greater receptiveness (</w:t>
      </w:r>
      <w:r w:rsidRPr="00FF58C8">
        <w:rPr>
          <w:color w:val="000000"/>
        </w:rPr>
        <w:t>Vigue, C. L. 2024)</w:t>
      </w:r>
      <w:r>
        <w:rPr>
          <w:color w:val="000000"/>
        </w:rPr>
        <w:t>. Both parents and providers demonstrate greater willingness to vaccinate (Brewer et al., 2023). These findings highlight how important it is to tailor messaging to individuals in different geographic locations so that health outcomes are prioritized.</w:t>
      </w:r>
    </w:p>
    <w:p w14:paraId="7CE1EB58" w14:textId="77777777" w:rsidR="00881085" w:rsidRPr="00DE0945" w:rsidRDefault="00881085" w:rsidP="00881085">
      <w:pPr>
        <w:pStyle w:val="Heading2"/>
        <w:rPr>
          <w:rFonts w:ascii="Times New Roman" w:hAnsi="Times New Roman" w:cs="Times New Roman"/>
          <w:i/>
          <w:iCs/>
          <w:color w:val="000000" w:themeColor="text1"/>
          <w:sz w:val="24"/>
          <w:szCs w:val="24"/>
        </w:rPr>
      </w:pPr>
      <w:bookmarkStart w:id="54" w:name="_Toc215230268"/>
      <w:bookmarkStart w:id="55" w:name="_Toc215230304"/>
      <w:bookmarkStart w:id="56" w:name="_Toc215230481"/>
      <w:bookmarkStart w:id="57" w:name="_Toc215230582"/>
      <w:r w:rsidRPr="00DE0945">
        <w:rPr>
          <w:rFonts w:ascii="Times New Roman" w:hAnsi="Times New Roman" w:cs="Times New Roman"/>
          <w:i/>
          <w:iCs/>
          <w:color w:val="000000" w:themeColor="text1"/>
          <w:sz w:val="24"/>
          <w:szCs w:val="24"/>
        </w:rPr>
        <w:t>Provider Practices</w:t>
      </w:r>
      <w:bookmarkEnd w:id="54"/>
      <w:bookmarkEnd w:id="55"/>
      <w:bookmarkEnd w:id="56"/>
      <w:bookmarkEnd w:id="57"/>
    </w:p>
    <w:p w14:paraId="020E7FD1" w14:textId="77777777" w:rsidR="00881085" w:rsidRDefault="00881085" w:rsidP="00881085">
      <w:pPr>
        <w:pStyle w:val="NormalWeb"/>
        <w:spacing w:before="240" w:beforeAutospacing="0" w:after="240" w:afterAutospacing="0" w:line="480" w:lineRule="auto"/>
        <w:ind w:firstLine="720"/>
        <w:rPr>
          <w:color w:val="000000"/>
        </w:rPr>
      </w:pPr>
      <w:r>
        <w:rPr>
          <w:color w:val="000000"/>
        </w:rPr>
        <w:t>Healthcare provider practices and behaviors play a vital role in determining HPV vaccination uptake and access to HPV related care. Good consistent provider recommendations are some of the most influential predictors of vaccine initiation. Although providers are extremely important regarding HPV vaccination, rural areas face unique challenges surrounding them. In rural settings providers are less likely to start conversations about vaccination compared to those in urban areas (Polter et al., 2023). Rural providers lack initiation of strong recommendations and at times do not engage in vaccine discussions. This can be due to discomfort addressing sexual health topics or limited confidence when it comes to ability to ease parental skepticism (Polter et al., 2023).</w:t>
      </w:r>
    </w:p>
    <w:p w14:paraId="014A172C" w14:textId="77777777" w:rsidR="00881085" w:rsidRDefault="00881085" w:rsidP="00881085">
      <w:pPr>
        <w:pStyle w:val="NormalWeb"/>
        <w:spacing w:before="240" w:beforeAutospacing="0" w:after="240" w:afterAutospacing="0" w:line="480" w:lineRule="auto"/>
        <w:ind w:firstLine="720"/>
        <w:rPr>
          <w:color w:val="000000"/>
        </w:rPr>
      </w:pPr>
      <w:r>
        <w:rPr>
          <w:color w:val="000000"/>
        </w:rPr>
        <w:t xml:space="preserve">There are also elements beyond the individual provider's power that impact access to care when it comes to provider practices. Infrastructure and workflow are contributors to vaccination </w:t>
      </w:r>
      <w:r>
        <w:rPr>
          <w:color w:val="000000"/>
        </w:rPr>
        <w:lastRenderedPageBreak/>
        <w:t>rates especially in rural areas where there might be more limitations (Goessl et al., 2022). These limitations in rural clinics are less ability to implement reminder systems, standing orders, and vaccine bundling strategies. These geographic limitations all have been shown to improve vaccination completion rates (Goessl et al., 2022). So, these constraints reflect struggles faced by many rural providers due to limited resource and staffing shortages that hinder HPV vaccine uptake.</w:t>
      </w:r>
    </w:p>
    <w:p w14:paraId="1267A6D7" w14:textId="77777777" w:rsidR="00881085" w:rsidRDefault="00881085" w:rsidP="00881085">
      <w:pPr>
        <w:pStyle w:val="NormalWeb"/>
        <w:spacing w:before="240" w:beforeAutospacing="0" w:after="240" w:afterAutospacing="0" w:line="480" w:lineRule="auto"/>
        <w:ind w:firstLine="720"/>
        <w:rPr>
          <w:color w:val="000000"/>
        </w:rPr>
      </w:pPr>
      <w:r>
        <w:rPr>
          <w:color w:val="000000"/>
        </w:rPr>
        <w:t xml:space="preserve">National guidelines also impact provider willingness to recommend the HPV vaccine (Brewer et al., 2023). Vaccination increases when national guidelines emphasize the importance of early initiation. When the national guideline recommends </w:t>
      </w:r>
      <w:proofErr w:type="gramStart"/>
      <w:r>
        <w:rPr>
          <w:color w:val="000000"/>
        </w:rPr>
        <w:t>that  HPV</w:t>
      </w:r>
      <w:proofErr w:type="gramEnd"/>
      <w:r>
        <w:rPr>
          <w:color w:val="000000"/>
        </w:rPr>
        <w:t xml:space="preserve"> vaccinations should start at age 9, providers feel more comfortable bringing it up to parents and therefore have higher vaccination rates. This increased likelihood of vaccination discussions during routine visits, shows that national guideline adjustments have positive effects on vaccine practices (Brewer et al., 2023). Provider engagement and consistent communication skills have been found to be facilitators of increased vaccine uptake in rural environments (Petagna et al., 2024). By creating plans that educate providers on how to effectively communicate with patients and their </w:t>
      </w:r>
      <w:proofErr w:type="gramStart"/>
      <w:r>
        <w:rPr>
          <w:color w:val="000000"/>
        </w:rPr>
        <w:t>parents</w:t>
      </w:r>
      <w:proofErr w:type="gramEnd"/>
      <w:r>
        <w:rPr>
          <w:color w:val="000000"/>
        </w:rPr>
        <w:t xml:space="preserve"> vaccination levels are improved. These plans can include increased provider communication classes, and streamlined workflow processes (Petagna et al., 2024).</w:t>
      </w:r>
    </w:p>
    <w:p w14:paraId="2D7844E4" w14:textId="77777777" w:rsidR="00881085" w:rsidRPr="00DE0945" w:rsidRDefault="00881085" w:rsidP="00881085">
      <w:pPr>
        <w:pStyle w:val="Heading2"/>
        <w:rPr>
          <w:rFonts w:ascii="Times New Roman" w:hAnsi="Times New Roman" w:cs="Times New Roman"/>
          <w:i/>
          <w:iCs/>
          <w:color w:val="000000" w:themeColor="text1"/>
          <w:sz w:val="24"/>
          <w:szCs w:val="24"/>
        </w:rPr>
      </w:pPr>
      <w:bookmarkStart w:id="58" w:name="_Toc215230583"/>
      <w:r w:rsidRPr="00DE0945">
        <w:rPr>
          <w:rFonts w:ascii="Times New Roman" w:hAnsi="Times New Roman" w:cs="Times New Roman"/>
          <w:i/>
          <w:iCs/>
          <w:color w:val="000000" w:themeColor="text1"/>
          <w:sz w:val="24"/>
          <w:szCs w:val="24"/>
        </w:rPr>
        <w:t>Knowledge Gaps</w:t>
      </w:r>
      <w:bookmarkEnd w:id="58"/>
    </w:p>
    <w:p w14:paraId="79F7ADC8" w14:textId="77777777" w:rsidR="00881085" w:rsidRDefault="00881085" w:rsidP="00881085">
      <w:pPr>
        <w:pStyle w:val="NormalWeb"/>
        <w:spacing w:before="240" w:beforeAutospacing="0" w:after="240" w:afterAutospacing="0" w:line="480" w:lineRule="auto"/>
        <w:ind w:firstLine="720"/>
        <w:rPr>
          <w:color w:val="000000"/>
        </w:rPr>
      </w:pPr>
      <w:r>
        <w:rPr>
          <w:color w:val="000000"/>
        </w:rPr>
        <w:t xml:space="preserve">Knowledge gaps that parents, adolescents, and healthcare providers have are significant contributors to low HPV vaccination rates. Many rural parents have limited understanding of what HPV is, how transmission occurs, and its correlation to cancer. Therefore, resulting in parents feeling less urgency to vaccinate their adolescents (Peterson et al., 2020). There </w:t>
      </w:r>
      <w:proofErr w:type="gramStart"/>
      <w:r>
        <w:rPr>
          <w:color w:val="000000"/>
        </w:rPr>
        <w:t>is</w:t>
      </w:r>
      <w:proofErr w:type="gramEnd"/>
      <w:r>
        <w:rPr>
          <w:color w:val="000000"/>
        </w:rPr>
        <w:t xml:space="preserve"> misinformation and disinformation regarding vaccine safety. Many parents feel fear that </w:t>
      </w:r>
      <w:r>
        <w:rPr>
          <w:color w:val="000000"/>
        </w:rPr>
        <w:lastRenderedPageBreak/>
        <w:t xml:space="preserve">vaccination encourages sexual activity specifically within rural communities. This comes </w:t>
      </w:r>
      <w:proofErr w:type="gramStart"/>
      <w:r>
        <w:rPr>
          <w:color w:val="000000"/>
        </w:rPr>
        <w:t>as a result of</w:t>
      </w:r>
      <w:proofErr w:type="gramEnd"/>
      <w:r>
        <w:rPr>
          <w:color w:val="000000"/>
        </w:rPr>
        <w:t xml:space="preserve"> a lack of knowledge. (Thomas et al., 2019).</w:t>
      </w:r>
    </w:p>
    <w:p w14:paraId="2DD2C499" w14:textId="77777777" w:rsidR="00881085" w:rsidRDefault="00881085" w:rsidP="00881085">
      <w:pPr>
        <w:pStyle w:val="NormalWeb"/>
        <w:spacing w:before="240" w:beforeAutospacing="0" w:after="240" w:afterAutospacing="0" w:line="480" w:lineRule="auto"/>
        <w:ind w:firstLine="720"/>
        <w:rPr>
          <w:color w:val="000000"/>
        </w:rPr>
      </w:pPr>
      <w:r>
        <w:rPr>
          <w:color w:val="000000"/>
        </w:rPr>
        <w:t>Knowledge gaps are also seen when it comes to a lack of provider recommendation and communication. This barrier has emerged as one of the most frequent reasons for vaccine refusal. Parents who commonly have no medical knowledge or experience rely heavily on their providers' recommendations. So, when these recommendations are not being properly provided, parents who are not educated search for knowledge in the wrong places like news sources or friends and family. When knowledge is found through these means misconceptions are gained, contributing to low vaccination rates among rural adolescent populations (Boakye et al., 2023). Over 60% of parents of unvaccinated adolescents express moderate to high levels of vaccine hesitancy due to lack of information (</w:t>
      </w:r>
      <w:proofErr w:type="spellStart"/>
      <w:r>
        <w:rPr>
          <w:color w:val="000000"/>
        </w:rPr>
        <w:t>Rositch</w:t>
      </w:r>
      <w:proofErr w:type="spellEnd"/>
      <w:r>
        <w:rPr>
          <w:color w:val="000000"/>
        </w:rPr>
        <w:t xml:space="preserve"> et al., 2022). Safety concerns and insufficient information remain the main reasons for parents not vaccinating their adolescents (</w:t>
      </w:r>
      <w:proofErr w:type="spellStart"/>
      <w:r>
        <w:rPr>
          <w:color w:val="000000"/>
        </w:rPr>
        <w:t>Rositch</w:t>
      </w:r>
      <w:proofErr w:type="spellEnd"/>
      <w:r>
        <w:rPr>
          <w:color w:val="000000"/>
        </w:rPr>
        <w:t xml:space="preserve"> et al., 2022).</w:t>
      </w:r>
    </w:p>
    <w:p w14:paraId="09CCED7D" w14:textId="77777777" w:rsidR="00881085" w:rsidRPr="00DE0945" w:rsidRDefault="00881085" w:rsidP="00881085">
      <w:pPr>
        <w:pStyle w:val="Heading2"/>
        <w:rPr>
          <w:rFonts w:ascii="Times New Roman" w:hAnsi="Times New Roman" w:cs="Times New Roman"/>
          <w:i/>
          <w:iCs/>
          <w:color w:val="000000" w:themeColor="text1"/>
          <w:sz w:val="24"/>
          <w:szCs w:val="24"/>
        </w:rPr>
      </w:pPr>
      <w:bookmarkStart w:id="59" w:name="_Toc215230269"/>
      <w:bookmarkStart w:id="60" w:name="_Toc215230305"/>
      <w:bookmarkStart w:id="61" w:name="_Toc215230482"/>
      <w:bookmarkStart w:id="62" w:name="_Toc215230584"/>
      <w:r w:rsidRPr="00DE0945">
        <w:rPr>
          <w:rFonts w:ascii="Times New Roman" w:hAnsi="Times New Roman" w:cs="Times New Roman"/>
          <w:i/>
          <w:iCs/>
          <w:color w:val="000000" w:themeColor="text1"/>
          <w:sz w:val="24"/>
          <w:szCs w:val="24"/>
        </w:rPr>
        <w:t>Supporting Epidemiologic Evidence</w:t>
      </w:r>
      <w:bookmarkEnd w:id="59"/>
      <w:bookmarkEnd w:id="60"/>
      <w:bookmarkEnd w:id="61"/>
      <w:bookmarkEnd w:id="62"/>
    </w:p>
    <w:p w14:paraId="15BF87F7" w14:textId="77777777" w:rsidR="00881085" w:rsidRPr="00FF58C8" w:rsidRDefault="00881085" w:rsidP="00881085">
      <w:pPr>
        <w:pStyle w:val="NormalWeb"/>
        <w:spacing w:before="240" w:beforeAutospacing="0" w:after="240" w:afterAutospacing="0" w:line="480" w:lineRule="auto"/>
        <w:ind w:firstLine="720"/>
        <w:rPr>
          <w:color w:val="000000"/>
        </w:rPr>
      </w:pPr>
      <w:r>
        <w:rPr>
          <w:color w:val="000000"/>
        </w:rPr>
        <w:t xml:space="preserve">HPV vaccination coverage tends to have lower rates than other routine adolescent immunizations nationwide. HPV vaccine uptake remains significantly lower than other vaccines such as Tdap and MenACWY, showing that each of the discussed barriers is actively contributing to low HPV vaccination rates despite its cancer-prevention benefits (Vielot et al., 2017). These lower vaccination rates are especially evident among rural adolescents and among boys in high-poverty rural areas. This further highlights the socioeconomic and geographic factors that come to play regarding vaccine access and understanding (Henry et al., 2017; Swiecki-Sikora et al., 2019). Adolescents who live in suburban and rural areas are much less </w:t>
      </w:r>
      <w:r>
        <w:rPr>
          <w:color w:val="000000"/>
        </w:rPr>
        <w:lastRenderedPageBreak/>
        <w:t>likely to have the HPV vaccination by age 13, showing how geographic disparities harm early prevention efforts (Williams et al., 2020).</w:t>
      </w:r>
    </w:p>
    <w:p w14:paraId="6FCFC101" w14:textId="77777777" w:rsidR="00881085" w:rsidRPr="00DE0945" w:rsidRDefault="00881085" w:rsidP="00881085">
      <w:pPr>
        <w:pStyle w:val="Heading1"/>
        <w:rPr>
          <w:rFonts w:ascii="Times New Roman" w:hAnsi="Times New Roman" w:cs="Times New Roman"/>
          <w:b/>
          <w:bCs/>
          <w:color w:val="000000" w:themeColor="text1"/>
          <w:sz w:val="30"/>
          <w:szCs w:val="30"/>
        </w:rPr>
      </w:pPr>
      <w:bookmarkStart w:id="63" w:name="_Toc213681842"/>
      <w:bookmarkStart w:id="64" w:name="_Toc213682343"/>
      <w:bookmarkStart w:id="65" w:name="_Toc213682371"/>
      <w:bookmarkStart w:id="66" w:name="_Toc213691508"/>
      <w:bookmarkStart w:id="67" w:name="_Toc213691571"/>
      <w:bookmarkStart w:id="68" w:name="_Toc215230270"/>
      <w:bookmarkStart w:id="69" w:name="_Toc215230306"/>
      <w:bookmarkStart w:id="70" w:name="_Toc215230483"/>
      <w:bookmarkStart w:id="71" w:name="_Toc215230585"/>
      <w:r w:rsidRPr="00DE0945">
        <w:rPr>
          <w:rFonts w:ascii="Times New Roman" w:hAnsi="Times New Roman" w:cs="Times New Roman"/>
          <w:b/>
          <w:bCs/>
          <w:color w:val="000000" w:themeColor="text1"/>
          <w:sz w:val="30"/>
          <w:szCs w:val="30"/>
        </w:rPr>
        <w:t>DISCUSSION</w:t>
      </w:r>
      <w:bookmarkEnd w:id="63"/>
      <w:bookmarkEnd w:id="64"/>
      <w:bookmarkEnd w:id="65"/>
      <w:bookmarkEnd w:id="66"/>
      <w:bookmarkEnd w:id="67"/>
      <w:bookmarkEnd w:id="68"/>
      <w:bookmarkEnd w:id="69"/>
      <w:bookmarkEnd w:id="70"/>
      <w:bookmarkEnd w:id="71"/>
    </w:p>
    <w:p w14:paraId="102C3F00" w14:textId="77777777" w:rsidR="00881085" w:rsidRPr="004C4F81" w:rsidRDefault="00881085" w:rsidP="00881085">
      <w:pPr>
        <w:spacing w:line="480" w:lineRule="auto"/>
        <w:ind w:firstLine="720"/>
        <w:rPr>
          <w:color w:val="000000"/>
        </w:rPr>
      </w:pPr>
      <w:r w:rsidRPr="004C4F81">
        <w:rPr>
          <w:color w:val="000000"/>
        </w:rPr>
        <w:t>Most of the existing literature on HPV vaccination is cross-sectional, which does not establish temporal or causal links between predictors. These predictors include demographic, social, and health system variables, as well as vaccination outcomes. Though these studies provide valuable descriptive insights, they cannot, in and of themselves, explain how attitudes, access barriers, or provider interventions translate over time into actual vaccine uptake (</w:t>
      </w:r>
      <w:r w:rsidRPr="00156311">
        <w:t>Dickinson C</w:t>
      </w:r>
      <w:r>
        <w:rPr>
          <w:color w:val="000000"/>
        </w:rPr>
        <w:t xml:space="preserve">. </w:t>
      </w:r>
      <w:r w:rsidRPr="004C4F81">
        <w:rPr>
          <w:color w:val="000000"/>
        </w:rPr>
        <w:t>et al., 202</w:t>
      </w:r>
      <w:r>
        <w:rPr>
          <w:color w:val="000000"/>
        </w:rPr>
        <w:t>3</w:t>
      </w:r>
      <w:r w:rsidRPr="004C4F81">
        <w:rPr>
          <w:color w:val="000000"/>
        </w:rPr>
        <w:t>). Longitudinal or intervention-based study designs are better suited to understanding the pathways that influence the initiation and completion of HPV vaccination, especially in underserved rural settings.</w:t>
      </w:r>
    </w:p>
    <w:p w14:paraId="0C798B3D" w14:textId="77777777" w:rsidR="00881085" w:rsidRPr="004C4F81" w:rsidRDefault="00881085" w:rsidP="00881085">
      <w:pPr>
        <w:pStyle w:val="NormalWeb"/>
        <w:spacing w:line="480" w:lineRule="auto"/>
        <w:ind w:firstLine="720"/>
        <w:rPr>
          <w:color w:val="000000"/>
        </w:rPr>
      </w:pPr>
      <w:r w:rsidRPr="004C4F81">
        <w:rPr>
          <w:color w:val="000000"/>
        </w:rPr>
        <w:t>Rural US populations are far from the same, there is significant variation in socioeconomic status, geography, healthcare infrastructure, and cultural norms. Many current studies focus on the Southeast and Midwest leaving out other places like the Mountain West, Southwest, and Frontier states</w:t>
      </w:r>
      <w:r>
        <w:rPr>
          <w:color w:val="000000"/>
        </w:rPr>
        <w:t xml:space="preserve"> (Peterson et al., 2020)</w:t>
      </w:r>
      <w:r w:rsidRPr="004C4F81">
        <w:rPr>
          <w:color w:val="000000"/>
        </w:rPr>
        <w:t>. This uneven geographic concentration makes majority of findings non-generalizable. And these studies may mask significant contextual differences that influence vaccine access and attitudes. Provider shortages, transportation barriers, and local cultural or religious beliefs can vary significantly across rural contexts, shaping vaccination in different ways</w:t>
      </w:r>
      <w:r>
        <w:rPr>
          <w:color w:val="000000"/>
        </w:rPr>
        <w:t xml:space="preserve"> (CDC, 2025)</w:t>
      </w:r>
      <w:r w:rsidRPr="004C4F81">
        <w:rPr>
          <w:color w:val="000000"/>
        </w:rPr>
        <w:t>.</w:t>
      </w:r>
    </w:p>
    <w:p w14:paraId="2DDF6B64" w14:textId="77777777" w:rsidR="00881085" w:rsidRPr="004C4F81" w:rsidRDefault="00881085" w:rsidP="00881085">
      <w:pPr>
        <w:pStyle w:val="NormalWeb"/>
        <w:spacing w:line="480" w:lineRule="auto"/>
        <w:ind w:firstLine="720"/>
        <w:rPr>
          <w:color w:val="000000"/>
        </w:rPr>
      </w:pPr>
      <w:r w:rsidRPr="004C4F81">
        <w:rPr>
          <w:color w:val="000000"/>
        </w:rPr>
        <w:t>Another key limitation in the literature is the underrepresentation of racial and ethnic minority adolescents living in rural areas. Hispanic, American Indian/Alaska Native, and other marginalized populations often face structural barriers to healthcare access</w:t>
      </w:r>
      <w:r>
        <w:rPr>
          <w:color w:val="000000"/>
        </w:rPr>
        <w:t xml:space="preserve"> (Peterson et al., </w:t>
      </w:r>
      <w:r>
        <w:rPr>
          <w:color w:val="000000"/>
        </w:rPr>
        <w:lastRenderedPageBreak/>
        <w:t xml:space="preserve">2020). </w:t>
      </w:r>
      <w:r w:rsidRPr="004C4F81">
        <w:rPr>
          <w:color w:val="000000"/>
        </w:rPr>
        <w:t>These barriers sometimes include lower insurance coverage, and culturally discordant communication from providers, despite having higher rates of HPV-related cancers (CDC, 202</w:t>
      </w:r>
      <w:r>
        <w:rPr>
          <w:color w:val="000000"/>
        </w:rPr>
        <w:t>5</w:t>
      </w:r>
      <w:r w:rsidRPr="004C4F81">
        <w:rPr>
          <w:color w:val="000000"/>
        </w:rPr>
        <w:t>). Failing to represent these populations in rural vaccine studies adequately perpetuates inequities and limits the development of tailored interventions that resonate with their community contexts.</w:t>
      </w:r>
    </w:p>
    <w:p w14:paraId="6F27B910" w14:textId="357CD11A" w:rsidR="00881085" w:rsidRPr="004C4F81" w:rsidRDefault="00881085" w:rsidP="00881085">
      <w:pPr>
        <w:spacing w:line="480" w:lineRule="auto"/>
        <w:ind w:firstLine="720"/>
        <w:rPr>
          <w:color w:val="000000"/>
        </w:rPr>
      </w:pPr>
      <w:r>
        <w:rPr>
          <w:color w:val="000000"/>
        </w:rPr>
        <w:t>Additionally</w:t>
      </w:r>
      <w:r w:rsidRPr="004C4F81">
        <w:rPr>
          <w:color w:val="000000"/>
        </w:rPr>
        <w:t xml:space="preserve">, relatively few intervention studies have been conducted in rural settings, making it difficult to know with certainty which strategies are most effective in increasing HPV vaccine uptake. Studies that track data from urban or mixed-population trials might fail to generalize to rural communities. This is due to differences in clinic infrastructure, staffing, and patient-provider </w:t>
      </w:r>
      <w:r w:rsidRPr="007208E8">
        <w:rPr>
          <w:color w:val="000000"/>
        </w:rPr>
        <w:t>relationships (CDC, 2025).</w:t>
      </w:r>
      <w:r w:rsidRPr="004C4F81">
        <w:rPr>
          <w:color w:val="000000"/>
        </w:rPr>
        <w:t xml:space="preserve"> While interventions including provider education, reminder systems, and community engagement provide promising results, more rigorous trials conducted in rural settings are required to establish real-world effectiveness (</w:t>
      </w:r>
      <w:r w:rsidRPr="00AD5398">
        <w:t>Vanderpool RC</w:t>
      </w:r>
      <w:r>
        <w:rPr>
          <w:color w:val="000000"/>
        </w:rPr>
        <w:t xml:space="preserve">. </w:t>
      </w:r>
      <w:r w:rsidRPr="004C4F81">
        <w:rPr>
          <w:color w:val="000000"/>
        </w:rPr>
        <w:t>et al. 20</w:t>
      </w:r>
      <w:r>
        <w:rPr>
          <w:color w:val="000000"/>
        </w:rPr>
        <w:t>19</w:t>
      </w:r>
      <w:r w:rsidRPr="004C4F81">
        <w:rPr>
          <w:color w:val="000000"/>
        </w:rPr>
        <w:t>).</w:t>
      </w:r>
    </w:p>
    <w:p w14:paraId="61F37D91" w14:textId="5B2CDF60" w:rsidR="00881085" w:rsidRDefault="00881085" w:rsidP="00881085">
      <w:pPr>
        <w:spacing w:line="480" w:lineRule="auto"/>
        <w:ind w:firstLine="720"/>
        <w:rPr>
          <w:b/>
          <w:bCs/>
          <w:shd w:val="clear" w:color="auto" w:fill="FFFFFF"/>
        </w:rPr>
      </w:pPr>
      <w:r w:rsidRPr="004C4F81">
        <w:rPr>
          <w:color w:val="000000"/>
        </w:rPr>
        <w:t xml:space="preserve">Finally, another major limitation is that many of these earlier studies have focused solely on female adolescents. Even though women bear the highest burden related to cervical cancer, HPV is an infection that affects both sexes and is associated with oropharyngeal, anal, and penile cancers in males. Expanding research and interventions to address male vaccination behaviors is </w:t>
      </w:r>
      <w:r>
        <w:rPr>
          <w:color w:val="000000"/>
        </w:rPr>
        <w:t>important for things like</w:t>
      </w:r>
      <w:r w:rsidRPr="004C4F81">
        <w:rPr>
          <w:color w:val="000000"/>
        </w:rPr>
        <w:t xml:space="preserve"> </w:t>
      </w:r>
      <w:r>
        <w:rPr>
          <w:color w:val="000000"/>
        </w:rPr>
        <w:t>h</w:t>
      </w:r>
      <w:r w:rsidRPr="004C4F81">
        <w:rPr>
          <w:color w:val="000000"/>
        </w:rPr>
        <w:t xml:space="preserve">erd immunity and equity in the prevention of cancer caused by the </w:t>
      </w:r>
      <w:r>
        <w:rPr>
          <w:color w:val="000000"/>
        </w:rPr>
        <w:t xml:space="preserve">HPV </w:t>
      </w:r>
      <w:r w:rsidRPr="004C4F81">
        <w:rPr>
          <w:color w:val="000000"/>
        </w:rPr>
        <w:t xml:space="preserve">virus. Because of this, </w:t>
      </w:r>
      <w:r>
        <w:rPr>
          <w:color w:val="000000"/>
        </w:rPr>
        <w:t>it is important</w:t>
      </w:r>
      <w:r w:rsidRPr="004C4F81">
        <w:rPr>
          <w:color w:val="000000"/>
        </w:rPr>
        <w:t xml:space="preserve"> for future studies to </w:t>
      </w:r>
      <w:r>
        <w:rPr>
          <w:color w:val="000000"/>
        </w:rPr>
        <w:t>have</w:t>
      </w:r>
      <w:r w:rsidRPr="004C4F81">
        <w:rPr>
          <w:color w:val="000000"/>
        </w:rPr>
        <w:t xml:space="preserve"> a gender-inclusive approach to assess </w:t>
      </w:r>
      <w:r>
        <w:rPr>
          <w:color w:val="000000"/>
        </w:rPr>
        <w:t>the f</w:t>
      </w:r>
      <w:r w:rsidRPr="004C4F81">
        <w:rPr>
          <w:color w:val="000000"/>
        </w:rPr>
        <w:t>actors influencing HPV vaccination among all adolescents, regardless of sex</w:t>
      </w:r>
      <w:r>
        <w:rPr>
          <w:color w:val="000000"/>
        </w:rPr>
        <w:t xml:space="preserve"> (</w:t>
      </w:r>
      <w:proofErr w:type="spellStart"/>
      <w:r w:rsidRPr="00AD5398">
        <w:t>Gerend</w:t>
      </w:r>
      <w:proofErr w:type="spellEnd"/>
      <w:r w:rsidRPr="00AD5398">
        <w:t xml:space="preserve"> </w:t>
      </w:r>
      <w:r w:rsidRPr="004C4F81">
        <w:rPr>
          <w:color w:val="000000"/>
        </w:rPr>
        <w:t>et al. 20</w:t>
      </w:r>
      <w:r>
        <w:rPr>
          <w:color w:val="000000"/>
        </w:rPr>
        <w:t>16</w:t>
      </w:r>
      <w:r w:rsidRPr="004C4F81">
        <w:rPr>
          <w:color w:val="000000"/>
        </w:rPr>
        <w:t>).</w:t>
      </w:r>
    </w:p>
    <w:p w14:paraId="55250CF3" w14:textId="77777777" w:rsidR="00881085" w:rsidRDefault="00881085" w:rsidP="00881085">
      <w:pPr>
        <w:spacing w:line="480" w:lineRule="auto"/>
        <w:rPr>
          <w:b/>
          <w:bCs/>
          <w:shd w:val="clear" w:color="auto" w:fill="FFFFFF"/>
        </w:rPr>
      </w:pPr>
    </w:p>
    <w:p w14:paraId="096EA7FD" w14:textId="77777777" w:rsidR="00881085" w:rsidRPr="00DE0945" w:rsidRDefault="00881085" w:rsidP="00881085">
      <w:pPr>
        <w:pStyle w:val="Heading1"/>
        <w:rPr>
          <w:rFonts w:ascii="Times New Roman" w:hAnsi="Times New Roman" w:cs="Times New Roman"/>
          <w:b/>
          <w:bCs/>
          <w:color w:val="000000" w:themeColor="text1"/>
          <w:sz w:val="30"/>
          <w:szCs w:val="30"/>
        </w:rPr>
      </w:pPr>
      <w:bookmarkStart w:id="72" w:name="_Toc213681843"/>
      <w:bookmarkStart w:id="73" w:name="_Toc213682344"/>
      <w:bookmarkStart w:id="74" w:name="_Toc213682372"/>
      <w:bookmarkStart w:id="75" w:name="_Toc213691509"/>
      <w:bookmarkStart w:id="76" w:name="_Toc213691572"/>
      <w:bookmarkStart w:id="77" w:name="_Toc215230271"/>
      <w:bookmarkStart w:id="78" w:name="_Toc215230307"/>
      <w:bookmarkStart w:id="79" w:name="_Toc215230484"/>
      <w:bookmarkStart w:id="80" w:name="_Toc215230586"/>
      <w:r w:rsidRPr="00DE0945">
        <w:rPr>
          <w:rFonts w:ascii="Times New Roman" w:hAnsi="Times New Roman" w:cs="Times New Roman"/>
          <w:b/>
          <w:bCs/>
          <w:color w:val="000000" w:themeColor="text1"/>
          <w:sz w:val="30"/>
          <w:szCs w:val="30"/>
        </w:rPr>
        <w:lastRenderedPageBreak/>
        <w:t>CONCLUSIONS</w:t>
      </w:r>
      <w:bookmarkEnd w:id="72"/>
      <w:bookmarkEnd w:id="73"/>
      <w:bookmarkEnd w:id="74"/>
      <w:bookmarkEnd w:id="75"/>
      <w:bookmarkEnd w:id="76"/>
      <w:bookmarkEnd w:id="77"/>
      <w:bookmarkEnd w:id="78"/>
      <w:bookmarkEnd w:id="79"/>
      <w:bookmarkEnd w:id="80"/>
    </w:p>
    <w:p w14:paraId="752F42FD" w14:textId="77777777" w:rsidR="00881085" w:rsidRDefault="00881085" w:rsidP="00881085">
      <w:pPr>
        <w:spacing w:line="480" w:lineRule="auto"/>
        <w:ind w:firstLine="720"/>
      </w:pPr>
      <w:r>
        <w:t>This literature review highlights the ways in which disparities in healthcare access, norms, and provider practice are responsible for persistently low HPV vaccination rates among rural youth in the United States. Although the HPV vaccine has been over 90 percent effective in disease prevention and subsequent HPV-related cancers, geographic and cultural differences are still preventing coverage. Rural adolescents are faced with structural issues, including longer distances to travel, fewer pediatric providers available, and lower clinic resources, that increase the unavailability of timely vaccination. Cultural beliefs and religious ideologies stigmatize sexual health discussions, and poor health literacy and less strong provider recommendation widen the rural-urban gap.</w:t>
      </w:r>
    </w:p>
    <w:p w14:paraId="3129D8F3" w14:textId="77777777" w:rsidR="00881085" w:rsidRDefault="00881085" w:rsidP="00881085">
      <w:pPr>
        <w:spacing w:line="480" w:lineRule="auto"/>
        <w:ind w:firstLine="720"/>
      </w:pPr>
      <w:r>
        <w:t>Evidence throughout the studies under consideration points out that these barriers are interconnected with each other. Provider reluctance breeds parental doubt, while poor public-health infrastructure restricts outreach and follow-up appointments. At the same time, several effective interventions prove that improvements are in reach. Mobile or school-based vaccination units, provider communication training, and education programs culturally adapted have each shown quantifiable gains in coverage. Policy actions, such as increased Vaccine for Children (VFC) enrollment, HPV vaccination at school entry, establish a long-term infrastructure to close the urban-rural disparity. Multi-level collaboration between healthcare systems, schools, and community organizations are necessary when it comes to decreasing the HPV disease burden in rural environments.</w:t>
      </w:r>
    </w:p>
    <w:p w14:paraId="2D74B17A" w14:textId="77777777" w:rsidR="00881085" w:rsidRDefault="00881085" w:rsidP="00881085">
      <w:pPr>
        <w:spacing w:line="480" w:lineRule="auto"/>
        <w:ind w:firstLine="720"/>
        <w:rPr>
          <w:b/>
          <w:bCs/>
        </w:rPr>
      </w:pPr>
      <w:r>
        <w:t xml:space="preserve">Interventions must balance accessible service delivery with communication for varying cultures to make sure there is no distrust or misinformation. More investment in provider training, public-health infrastructure, and policy management has the potential to ensure equal protection against avoidable cancers to all teenagers independent of geography. Ultimately, </w:t>
      </w:r>
      <w:r>
        <w:lastRenderedPageBreak/>
        <w:t xml:space="preserve">overcoming these hurdles not only moves HPV vaccination equity forward but also moves the goal of eliminating HPV-associated cancers as a public-health challenge. </w:t>
      </w:r>
    </w:p>
    <w:p w14:paraId="70C96EEF" w14:textId="77777777" w:rsidR="00881085" w:rsidRDefault="00881085" w:rsidP="00881085">
      <w:pPr>
        <w:spacing w:line="480" w:lineRule="auto"/>
        <w:rPr>
          <w:b/>
          <w:bCs/>
        </w:rPr>
      </w:pPr>
    </w:p>
    <w:p w14:paraId="7AB1A9F3" w14:textId="77777777" w:rsidR="00881085" w:rsidRDefault="00881085" w:rsidP="00881085">
      <w:pPr>
        <w:spacing w:line="480" w:lineRule="auto"/>
        <w:rPr>
          <w:b/>
          <w:bCs/>
        </w:rPr>
      </w:pPr>
    </w:p>
    <w:p w14:paraId="0CD1DB79" w14:textId="77777777" w:rsidR="00881085" w:rsidRDefault="00881085" w:rsidP="00881085">
      <w:pPr>
        <w:spacing w:line="480" w:lineRule="auto"/>
        <w:rPr>
          <w:b/>
          <w:bCs/>
        </w:rPr>
      </w:pPr>
    </w:p>
    <w:p w14:paraId="17519B77" w14:textId="77777777" w:rsidR="00881085" w:rsidRDefault="00881085" w:rsidP="00881085">
      <w:pPr>
        <w:pStyle w:val="Heading1"/>
      </w:pPr>
      <w:bookmarkStart w:id="81" w:name="_Toc213681844"/>
      <w:bookmarkStart w:id="82" w:name="_Toc213682345"/>
      <w:bookmarkStart w:id="83" w:name="_Toc213682373"/>
      <w:bookmarkStart w:id="84" w:name="_Toc213691510"/>
      <w:bookmarkStart w:id="85" w:name="_Toc213691573"/>
      <w:bookmarkStart w:id="86" w:name="_Toc215230272"/>
      <w:bookmarkStart w:id="87" w:name="_Toc215230308"/>
      <w:bookmarkStart w:id="88" w:name="_Toc215230485"/>
      <w:bookmarkStart w:id="89" w:name="_Toc215230587"/>
    </w:p>
    <w:p w14:paraId="09703DF4" w14:textId="77777777" w:rsidR="00881085" w:rsidRPr="00881085" w:rsidRDefault="00881085" w:rsidP="00881085"/>
    <w:p w14:paraId="32723B19" w14:textId="77777777" w:rsidR="00881085" w:rsidRDefault="00881085" w:rsidP="00881085">
      <w:pPr>
        <w:pStyle w:val="Heading1"/>
      </w:pPr>
    </w:p>
    <w:p w14:paraId="5AB0D54E" w14:textId="77777777" w:rsidR="00881085" w:rsidRDefault="00881085" w:rsidP="00881085">
      <w:pPr>
        <w:pStyle w:val="Heading1"/>
      </w:pPr>
    </w:p>
    <w:p w14:paraId="467A9909" w14:textId="77777777" w:rsidR="00881085" w:rsidRDefault="00881085" w:rsidP="00881085">
      <w:pPr>
        <w:pStyle w:val="Heading1"/>
      </w:pPr>
    </w:p>
    <w:p w14:paraId="682EFE25" w14:textId="77777777" w:rsidR="00DE0945" w:rsidRDefault="00DE0945" w:rsidP="00881085">
      <w:pPr>
        <w:pStyle w:val="Heading1"/>
        <w:rPr>
          <w:rFonts w:ascii="Times New Roman" w:hAnsi="Times New Roman" w:cs="Times New Roman"/>
          <w:b/>
          <w:bCs/>
          <w:color w:val="000000" w:themeColor="text1"/>
          <w:sz w:val="30"/>
          <w:szCs w:val="30"/>
        </w:rPr>
      </w:pPr>
    </w:p>
    <w:p w14:paraId="2CBC947E" w14:textId="77777777" w:rsidR="00DE0945" w:rsidRDefault="00DE0945" w:rsidP="00881085">
      <w:pPr>
        <w:pStyle w:val="Heading1"/>
        <w:rPr>
          <w:rFonts w:ascii="Times New Roman" w:hAnsi="Times New Roman" w:cs="Times New Roman"/>
          <w:b/>
          <w:bCs/>
          <w:color w:val="000000" w:themeColor="text1"/>
          <w:sz w:val="30"/>
          <w:szCs w:val="30"/>
        </w:rPr>
      </w:pPr>
    </w:p>
    <w:p w14:paraId="6F2F0DCF" w14:textId="77777777" w:rsidR="00DE0945" w:rsidRDefault="00DE0945" w:rsidP="00881085">
      <w:pPr>
        <w:pStyle w:val="Heading1"/>
        <w:rPr>
          <w:rFonts w:ascii="Times New Roman" w:hAnsi="Times New Roman" w:cs="Times New Roman"/>
          <w:b/>
          <w:bCs/>
          <w:color w:val="000000" w:themeColor="text1"/>
          <w:sz w:val="30"/>
          <w:szCs w:val="30"/>
        </w:rPr>
      </w:pPr>
    </w:p>
    <w:p w14:paraId="3E8A855B" w14:textId="77777777" w:rsidR="00DE0945" w:rsidRDefault="00DE0945" w:rsidP="00881085">
      <w:pPr>
        <w:pStyle w:val="Heading1"/>
        <w:rPr>
          <w:rFonts w:ascii="Times New Roman" w:hAnsi="Times New Roman" w:cs="Times New Roman"/>
          <w:b/>
          <w:bCs/>
          <w:color w:val="000000" w:themeColor="text1"/>
          <w:sz w:val="30"/>
          <w:szCs w:val="30"/>
        </w:rPr>
      </w:pPr>
    </w:p>
    <w:p w14:paraId="7A411835" w14:textId="77777777" w:rsidR="00DE0945" w:rsidRDefault="00DE0945" w:rsidP="00881085">
      <w:pPr>
        <w:pStyle w:val="Heading1"/>
        <w:rPr>
          <w:rFonts w:ascii="Times New Roman" w:hAnsi="Times New Roman" w:cs="Times New Roman"/>
          <w:b/>
          <w:bCs/>
          <w:color w:val="000000" w:themeColor="text1"/>
          <w:sz w:val="30"/>
          <w:szCs w:val="30"/>
        </w:rPr>
      </w:pPr>
    </w:p>
    <w:p w14:paraId="4DE376BB" w14:textId="77777777" w:rsidR="00DE0945" w:rsidRDefault="00DE0945" w:rsidP="00881085">
      <w:pPr>
        <w:pStyle w:val="Heading1"/>
        <w:rPr>
          <w:rFonts w:ascii="Times New Roman" w:hAnsi="Times New Roman" w:cs="Times New Roman"/>
          <w:b/>
          <w:bCs/>
          <w:color w:val="000000" w:themeColor="text1"/>
          <w:sz w:val="30"/>
          <w:szCs w:val="30"/>
        </w:rPr>
      </w:pPr>
    </w:p>
    <w:p w14:paraId="7EDA4B8C" w14:textId="2811CC9D" w:rsidR="00881085" w:rsidRPr="00DE0945" w:rsidRDefault="00881085" w:rsidP="00881085">
      <w:pPr>
        <w:pStyle w:val="Heading1"/>
        <w:rPr>
          <w:rFonts w:ascii="Times New Roman" w:hAnsi="Times New Roman" w:cs="Times New Roman"/>
          <w:b/>
          <w:bCs/>
          <w:color w:val="000000" w:themeColor="text1"/>
          <w:sz w:val="30"/>
          <w:szCs w:val="30"/>
        </w:rPr>
      </w:pPr>
      <w:r w:rsidRPr="00DE0945">
        <w:rPr>
          <w:rFonts w:ascii="Times New Roman" w:hAnsi="Times New Roman" w:cs="Times New Roman"/>
          <w:b/>
          <w:bCs/>
          <w:color w:val="000000" w:themeColor="text1"/>
          <w:sz w:val="30"/>
          <w:szCs w:val="30"/>
        </w:rPr>
        <w:t>REFRENCES</w:t>
      </w:r>
      <w:bookmarkEnd w:id="81"/>
      <w:bookmarkEnd w:id="82"/>
      <w:bookmarkEnd w:id="83"/>
      <w:bookmarkEnd w:id="84"/>
      <w:bookmarkEnd w:id="85"/>
      <w:bookmarkEnd w:id="86"/>
      <w:bookmarkEnd w:id="87"/>
      <w:bookmarkEnd w:id="88"/>
      <w:bookmarkEnd w:id="89"/>
    </w:p>
    <w:p w14:paraId="17912CBA" w14:textId="77777777" w:rsidR="00881085" w:rsidRDefault="00881085" w:rsidP="00881085">
      <w:pPr>
        <w:autoSpaceDE w:val="0"/>
        <w:autoSpaceDN w:val="0"/>
        <w:adjustRightInd w:val="0"/>
        <w:spacing w:line="480" w:lineRule="auto"/>
        <w:ind w:left="720" w:right="-720" w:hanging="720"/>
      </w:pPr>
      <w:r w:rsidRPr="008427F6">
        <w:t xml:space="preserve">Brandt, H. M., Vanderpool, R. C., Pilar, M., Zubizarreta, M., &amp; Stradtman, L. R. (2021). A narrative review of HPV vaccination interventions in rural U.S. communities. Prev Med, 145, 106407. https://doi.org/10.1016/j.ypmed.2020.106407 </w:t>
      </w:r>
    </w:p>
    <w:p w14:paraId="376DA095" w14:textId="77777777" w:rsidR="00881085" w:rsidRDefault="00881085" w:rsidP="00881085">
      <w:pPr>
        <w:autoSpaceDE w:val="0"/>
        <w:autoSpaceDN w:val="0"/>
        <w:adjustRightInd w:val="0"/>
        <w:spacing w:line="480" w:lineRule="auto"/>
        <w:ind w:left="720" w:right="-720" w:hanging="720"/>
      </w:pPr>
      <w:r>
        <w:t xml:space="preserve">Brewer NT, Kahn BZ, Kritikos KI, Heisler-MacKinnon JA, Young JD, Gilkey MB. How to make effective HPV vaccine recommendations starting at age 9. Hum </w:t>
      </w:r>
      <w:proofErr w:type="spellStart"/>
      <w:r>
        <w:t>Vaccin</w:t>
      </w:r>
      <w:proofErr w:type="spellEnd"/>
      <w:r>
        <w:t xml:space="preserve"> </w:t>
      </w:r>
      <w:proofErr w:type="spellStart"/>
      <w:r>
        <w:t>Immunother</w:t>
      </w:r>
      <w:proofErr w:type="spellEnd"/>
      <w:r>
        <w:t xml:space="preserve">. 2023 Aug 1;19(2):2216117. </w:t>
      </w:r>
      <w:proofErr w:type="spellStart"/>
      <w:r>
        <w:t>doi</w:t>
      </w:r>
      <w:proofErr w:type="spellEnd"/>
      <w:r>
        <w:t xml:space="preserve">: 10.1080/21645515.2023.2216117. </w:t>
      </w:r>
      <w:proofErr w:type="spellStart"/>
      <w:r>
        <w:t>Epub</w:t>
      </w:r>
      <w:proofErr w:type="spellEnd"/>
      <w:r>
        <w:t xml:space="preserve"> 2023 May 29. PMID: 37246871; PMCID: PMC10305488.</w:t>
      </w:r>
    </w:p>
    <w:p w14:paraId="03B632C6" w14:textId="77777777" w:rsidR="00881085" w:rsidRDefault="00881085" w:rsidP="00881085">
      <w:pPr>
        <w:autoSpaceDE w:val="0"/>
        <w:autoSpaceDN w:val="0"/>
        <w:adjustRightInd w:val="0"/>
        <w:spacing w:line="480" w:lineRule="auto"/>
        <w:ind w:left="720" w:right="-720" w:hanging="720"/>
      </w:pPr>
      <w:r w:rsidRPr="00FE1490">
        <w:t xml:space="preserve">Boakye Adjei E, Nair M, </w:t>
      </w:r>
      <w:proofErr w:type="spellStart"/>
      <w:r w:rsidRPr="00FE1490">
        <w:t>Abouelella</w:t>
      </w:r>
      <w:proofErr w:type="spellEnd"/>
      <w:r w:rsidRPr="00FE1490">
        <w:t xml:space="preserve"> DK, Joseph CLM, </w:t>
      </w:r>
      <w:proofErr w:type="spellStart"/>
      <w:r w:rsidRPr="00FE1490">
        <w:t>Gerend</w:t>
      </w:r>
      <w:proofErr w:type="spellEnd"/>
      <w:r w:rsidRPr="00FE1490">
        <w:t xml:space="preserve"> MA, Subramaniam DS, Osazuwa-Peters N. Trends in Reasons for Human Papillomavirus Vaccine Hesitancy: 2010-2020. Pediatrics. </w:t>
      </w:r>
      <w:r w:rsidRPr="00FE1490">
        <w:lastRenderedPageBreak/>
        <w:t>2023 Jun 1;151(6</w:t>
      </w:r>
      <w:proofErr w:type="gramStart"/>
      <w:r w:rsidRPr="00FE1490">
        <w:t>):e</w:t>
      </w:r>
      <w:proofErr w:type="gramEnd"/>
      <w:r w:rsidRPr="00FE1490">
        <w:t xml:space="preserve">2022060410. </w:t>
      </w:r>
      <w:proofErr w:type="spellStart"/>
      <w:r w:rsidRPr="00FE1490">
        <w:t>doi</w:t>
      </w:r>
      <w:proofErr w:type="spellEnd"/>
      <w:r w:rsidRPr="00FE1490">
        <w:t>: 10.1542/peds.2022-060410. PMID: 37218460; PMCID: PMC10233736.</w:t>
      </w:r>
    </w:p>
    <w:p w14:paraId="7FC683B5" w14:textId="77777777" w:rsidR="00881085" w:rsidRDefault="00881085" w:rsidP="00881085">
      <w:pPr>
        <w:autoSpaceDE w:val="0"/>
        <w:autoSpaceDN w:val="0"/>
        <w:adjustRightInd w:val="0"/>
        <w:spacing w:line="480" w:lineRule="auto"/>
        <w:ind w:left="720" w:right="-720" w:hanging="720"/>
      </w:pPr>
      <w:r>
        <w:t xml:space="preserve">Carney PA, Hatch B, Stock I, Dickinson C, Davis M, Larsen R, Valenzuela S, Marino M, Darden PM, Gunn R, Ferrara L, Fagnan LJ. A stepped-wedge cluster randomized trial designed to improve completion of HPV vaccine series and reduce missed opportunities to vaccinate in rural primary care practices. Implement Sci. 2019 Mar 14;14(1):30. </w:t>
      </w:r>
      <w:proofErr w:type="spellStart"/>
      <w:r>
        <w:t>doi</w:t>
      </w:r>
      <w:proofErr w:type="spellEnd"/>
      <w:r>
        <w:t>: 10.1186/s13012-019-0871-9. PMID: 30866981; PMCID: PMC6417191.</w:t>
      </w:r>
    </w:p>
    <w:p w14:paraId="7DB7B647" w14:textId="77777777" w:rsidR="00881085" w:rsidRPr="00F10783" w:rsidRDefault="00881085" w:rsidP="00881085">
      <w:pPr>
        <w:pStyle w:val="NormalWeb"/>
        <w:spacing w:before="0" w:beforeAutospacing="0" w:after="0" w:afterAutospacing="0" w:line="480" w:lineRule="auto"/>
        <w:rPr>
          <w:rFonts w:eastAsia="Yu Gothic Light"/>
          <w:color w:val="000000"/>
        </w:rPr>
      </w:pPr>
      <w:r>
        <w:rPr>
          <w:rStyle w:val="csl-entry"/>
          <w:rFonts w:eastAsia="Yu Gothic Light"/>
          <w:color w:val="000000"/>
        </w:rPr>
        <w:t>CDC. (2025, October 3).</w:t>
      </w:r>
      <w:r>
        <w:rPr>
          <w:rStyle w:val="apple-converted-space"/>
          <w:rFonts w:eastAsia="Yu Gothic Light"/>
          <w:color w:val="000000"/>
        </w:rPr>
        <w:t> </w:t>
      </w:r>
      <w:r>
        <w:rPr>
          <w:rStyle w:val="csl-entry"/>
          <w:rFonts w:eastAsia="Yu Gothic Light"/>
          <w:i/>
          <w:iCs/>
          <w:color w:val="000000"/>
        </w:rPr>
        <w:t>Centers for disease control and prevention</w:t>
      </w:r>
      <w:r>
        <w:rPr>
          <w:rStyle w:val="csl-entry"/>
          <w:rFonts w:eastAsia="Yu Gothic Light"/>
          <w:color w:val="000000"/>
        </w:rPr>
        <w:t>. CDC. https://www.cdc.gov</w:t>
      </w:r>
    </w:p>
    <w:p w14:paraId="0BD8C7D8" w14:textId="77777777" w:rsidR="00881085" w:rsidRDefault="00881085" w:rsidP="00881085">
      <w:pPr>
        <w:autoSpaceDE w:val="0"/>
        <w:autoSpaceDN w:val="0"/>
        <w:adjustRightInd w:val="0"/>
        <w:spacing w:line="480" w:lineRule="auto"/>
        <w:ind w:left="720" w:right="-720" w:hanging="720"/>
      </w:pPr>
      <w:r>
        <w:t xml:space="preserve">Desch J, Thompson E, Beckstead J, Owens H, Richardson Cayama M, Hernandez P, Valencia J, Zimet G, Vamos C, Daley E. Improving United States HPV vaccination rates: Factors predictive of parental attitudes towards middle school entry requirements. Hum </w:t>
      </w:r>
      <w:proofErr w:type="spellStart"/>
      <w:r>
        <w:t>Vaccin</w:t>
      </w:r>
      <w:proofErr w:type="spellEnd"/>
      <w:r>
        <w:t xml:space="preserve"> </w:t>
      </w:r>
      <w:proofErr w:type="spellStart"/>
      <w:r>
        <w:t>Immunother</w:t>
      </w:r>
      <w:proofErr w:type="spellEnd"/>
      <w:r>
        <w:t xml:space="preserve">. 2024 Dec 31;20(1):2390231. </w:t>
      </w:r>
      <w:proofErr w:type="spellStart"/>
      <w:r>
        <w:t>doi</w:t>
      </w:r>
      <w:proofErr w:type="spellEnd"/>
      <w:r>
        <w:t xml:space="preserve">: 10.1080/21645515.2024.2390231. </w:t>
      </w:r>
      <w:proofErr w:type="spellStart"/>
      <w:r>
        <w:t>Epub</w:t>
      </w:r>
      <w:proofErr w:type="spellEnd"/>
      <w:r>
        <w:t xml:space="preserve"> 2024 Sep 13. PMID: 39268680; PMCID: PMC11404577.</w:t>
      </w:r>
    </w:p>
    <w:p w14:paraId="16775B4D" w14:textId="77777777" w:rsidR="00881085" w:rsidRDefault="00881085" w:rsidP="00881085">
      <w:pPr>
        <w:autoSpaceDE w:val="0"/>
        <w:autoSpaceDN w:val="0"/>
        <w:adjustRightInd w:val="0"/>
        <w:spacing w:line="480" w:lineRule="auto"/>
        <w:ind w:left="720" w:right="-720" w:hanging="720"/>
      </w:pPr>
      <w:r w:rsidRPr="00F10783">
        <w:t xml:space="preserve">DeVoe JE, Krois L, Stenger R. Do children in rural areas still have different access to health care? Results from a statewide survey of Oregon's food stamp population. J Rural Health. 2009 Winter;25(1):1-7. </w:t>
      </w:r>
      <w:proofErr w:type="spellStart"/>
      <w:r w:rsidRPr="00F10783">
        <w:t>doi</w:t>
      </w:r>
      <w:proofErr w:type="spellEnd"/>
      <w:r w:rsidRPr="00F10783">
        <w:t>: 10.1111/j.1748-0361.2009.</w:t>
      </w:r>
      <w:proofErr w:type="gramStart"/>
      <w:r w:rsidRPr="00F10783">
        <w:t>00192.x.</w:t>
      </w:r>
      <w:proofErr w:type="gramEnd"/>
      <w:r w:rsidRPr="00F10783">
        <w:t xml:space="preserve"> PMID: 19166555; PMCID: PMC4918456.</w:t>
      </w:r>
    </w:p>
    <w:p w14:paraId="7BF6446E" w14:textId="77777777" w:rsidR="00881085" w:rsidRDefault="00881085" w:rsidP="00881085">
      <w:pPr>
        <w:autoSpaceDE w:val="0"/>
        <w:autoSpaceDN w:val="0"/>
        <w:adjustRightInd w:val="0"/>
        <w:spacing w:line="480" w:lineRule="auto"/>
        <w:ind w:left="720" w:right="-720" w:hanging="720"/>
      </w:pPr>
      <w:r w:rsidRPr="00156311">
        <w:t xml:space="preserve">Dickinson C, Bumatay S, Valenzuela S, Hatch BA, Carney PA. An Exploratory Study of Rural Parents' Knowledge and Attitudes About HPV Vaccination Following a Healthcare Visit </w:t>
      </w:r>
      <w:proofErr w:type="gramStart"/>
      <w:r w:rsidRPr="00156311">
        <w:t>With</w:t>
      </w:r>
      <w:proofErr w:type="gramEnd"/>
      <w:r w:rsidRPr="00156311">
        <w:t xml:space="preserve"> Their Child's Primary Care Provider. J Prim Care Community Health. 2023 Jan-</w:t>
      </w:r>
      <w:proofErr w:type="gramStart"/>
      <w:r w:rsidRPr="00156311">
        <w:t>Dec;14:21501319231201227</w:t>
      </w:r>
      <w:proofErr w:type="gramEnd"/>
      <w:r w:rsidRPr="00156311">
        <w:t xml:space="preserve">. </w:t>
      </w:r>
      <w:proofErr w:type="spellStart"/>
      <w:r w:rsidRPr="00156311">
        <w:t>doi</w:t>
      </w:r>
      <w:proofErr w:type="spellEnd"/>
      <w:r w:rsidRPr="00156311">
        <w:t>: 10.1177/21501319231201227. PMID: 37933546; PMCID: PMC10631329.</w:t>
      </w:r>
    </w:p>
    <w:p w14:paraId="31AC174A" w14:textId="77777777" w:rsidR="00881085" w:rsidRDefault="00881085" w:rsidP="00881085">
      <w:pPr>
        <w:autoSpaceDE w:val="0"/>
        <w:autoSpaceDN w:val="0"/>
        <w:adjustRightInd w:val="0"/>
        <w:spacing w:line="480" w:lineRule="auto"/>
        <w:ind w:left="720" w:right="-720" w:hanging="720"/>
      </w:pPr>
      <w:r>
        <w:lastRenderedPageBreak/>
        <w:t xml:space="preserve">Fish LJ, Harrison SE, McDonald JA, Yelverton V, Williams C, Walter EB, Vasudevan L. Key stakeholder perspectives on challenges and opportunities for rural HPV vaccination in North and South Carolina. Hum </w:t>
      </w:r>
      <w:proofErr w:type="spellStart"/>
      <w:r>
        <w:t>Vaccin</w:t>
      </w:r>
      <w:proofErr w:type="spellEnd"/>
      <w:r>
        <w:t xml:space="preserve"> </w:t>
      </w:r>
      <w:proofErr w:type="spellStart"/>
      <w:r>
        <w:t>Immunother</w:t>
      </w:r>
      <w:proofErr w:type="spellEnd"/>
      <w:r>
        <w:t xml:space="preserve">. 2022 Nov 30;18(5):2058264. </w:t>
      </w:r>
      <w:proofErr w:type="spellStart"/>
      <w:r>
        <w:t>doi</w:t>
      </w:r>
      <w:proofErr w:type="spellEnd"/>
      <w:r>
        <w:t xml:space="preserve">: 10.1080/21645515.2022.2058264. </w:t>
      </w:r>
      <w:proofErr w:type="spellStart"/>
      <w:r>
        <w:t>Epub</w:t>
      </w:r>
      <w:proofErr w:type="spellEnd"/>
      <w:r>
        <w:t xml:space="preserve"> 2022 Apr 19. PMID: 35439108; PMCID: PMC9248957.</w:t>
      </w:r>
    </w:p>
    <w:p w14:paraId="320637F1" w14:textId="77777777" w:rsidR="00881085" w:rsidRDefault="00881085" w:rsidP="00881085">
      <w:pPr>
        <w:autoSpaceDE w:val="0"/>
        <w:autoSpaceDN w:val="0"/>
        <w:adjustRightInd w:val="0"/>
        <w:spacing w:line="480" w:lineRule="auto"/>
        <w:ind w:left="720" w:right="-720" w:hanging="720"/>
      </w:pPr>
      <w:proofErr w:type="spellStart"/>
      <w:r w:rsidRPr="00AD5398">
        <w:t>Gerend</w:t>
      </w:r>
      <w:proofErr w:type="spellEnd"/>
      <w:r w:rsidRPr="00AD5398">
        <w:t xml:space="preserve"> MA, Madkins K, Phillips G 2nd, </w:t>
      </w:r>
      <w:proofErr w:type="spellStart"/>
      <w:r w:rsidRPr="00AD5398">
        <w:t>Mustanski</w:t>
      </w:r>
      <w:proofErr w:type="spellEnd"/>
      <w:r w:rsidRPr="00AD5398">
        <w:t xml:space="preserve"> B. Predictors of Human Papillomavirus Vaccination Among Young Men Who Have Sex </w:t>
      </w:r>
      <w:proofErr w:type="gramStart"/>
      <w:r w:rsidRPr="00AD5398">
        <w:t>With</w:t>
      </w:r>
      <w:proofErr w:type="gramEnd"/>
      <w:r w:rsidRPr="00AD5398">
        <w:t xml:space="preserve"> Men. Sex Transm Dis. 2016 Mar;43(3):185-91. </w:t>
      </w:r>
      <w:proofErr w:type="spellStart"/>
      <w:r w:rsidRPr="00AD5398">
        <w:t>doi</w:t>
      </w:r>
      <w:proofErr w:type="spellEnd"/>
      <w:r w:rsidRPr="00AD5398">
        <w:t>: 10.1097/OLQ.0000000000000408. PMID: 26859806; PMCID: PMC4748724.</w:t>
      </w:r>
    </w:p>
    <w:p w14:paraId="339CEC06" w14:textId="77777777" w:rsidR="00881085" w:rsidRPr="009C5095" w:rsidRDefault="00881085" w:rsidP="00881085">
      <w:pPr>
        <w:autoSpaceDE w:val="0"/>
        <w:autoSpaceDN w:val="0"/>
        <w:adjustRightInd w:val="0"/>
        <w:spacing w:line="480" w:lineRule="auto"/>
        <w:ind w:left="720" w:right="-720" w:hanging="720"/>
      </w:pPr>
      <w:r w:rsidRPr="009C5095">
        <w:t xml:space="preserve">Goessl, C. L., Christianson, B., Hanson, K. E., Polter, E. J., Olson, S. C., Boyce, T. G., Dunn, D., Williams, C. L., Belongia, E. A., McLean, H. Q., &amp; VanWormer, J. J. (2022). Human papillomavirus vaccine beliefs and practice characteristics in rural and urban adolescent care providers. </w:t>
      </w:r>
      <w:r w:rsidRPr="009C5095">
        <w:rPr>
          <w:i/>
          <w:iCs/>
        </w:rPr>
        <w:t>BMC Public Health</w:t>
      </w:r>
      <w:r w:rsidRPr="009C5095">
        <w:t>,</w:t>
      </w:r>
      <w:r w:rsidRPr="009C5095">
        <w:rPr>
          <w:i/>
          <w:iCs/>
        </w:rPr>
        <w:t xml:space="preserve"> 22</w:t>
      </w:r>
      <w:r w:rsidRPr="009C5095">
        <w:t xml:space="preserve">(1), 1322. https://doi.org/10.1186/s12889-022-13751-3 </w:t>
      </w:r>
    </w:p>
    <w:p w14:paraId="261762FF" w14:textId="77777777" w:rsidR="00881085" w:rsidRDefault="00881085" w:rsidP="00881085">
      <w:pPr>
        <w:autoSpaceDE w:val="0"/>
        <w:autoSpaceDN w:val="0"/>
        <w:adjustRightInd w:val="0"/>
        <w:spacing w:line="480" w:lineRule="auto"/>
        <w:ind w:left="720" w:right="-720" w:hanging="720"/>
      </w:pPr>
      <w:r w:rsidRPr="00B11497">
        <w:t xml:space="preserve">Gravitt, P. E., &amp; Winer, R. L. (2017). Natural History of HPV Infection across the Lifespan: Role of Viral Latency. Viruses, 9(10). https://doi.org/10.3390/v9100267 </w:t>
      </w:r>
    </w:p>
    <w:p w14:paraId="6A3D88AE" w14:textId="77777777" w:rsidR="00881085" w:rsidRDefault="00881085" w:rsidP="00881085">
      <w:pPr>
        <w:autoSpaceDE w:val="0"/>
        <w:autoSpaceDN w:val="0"/>
        <w:adjustRightInd w:val="0"/>
        <w:spacing w:line="480" w:lineRule="auto"/>
        <w:ind w:left="720" w:right="-720" w:hanging="720"/>
      </w:pPr>
      <w:r w:rsidRPr="00B11497">
        <w:t xml:space="preserve">Hao, H., Su, Y., &amp; Feng, M. (2024). Association Between Metabolic and Obesity Phenotypes and Diabetes Risk in Children and Adolescents [Report]. Diabetes, Metabolic Syndrome and Obesity: Targets and Therapy, 17, 4479+. http://dx.doi.org/10.2147/DMSO.S484639 </w:t>
      </w:r>
    </w:p>
    <w:p w14:paraId="55B17651" w14:textId="77777777" w:rsidR="00881085" w:rsidRDefault="00881085" w:rsidP="00881085">
      <w:pPr>
        <w:autoSpaceDE w:val="0"/>
        <w:autoSpaceDN w:val="0"/>
        <w:adjustRightInd w:val="0"/>
        <w:spacing w:line="480" w:lineRule="auto"/>
        <w:ind w:left="720" w:right="-720" w:hanging="720"/>
      </w:pPr>
      <w:r>
        <w:t xml:space="preserve">Henry KA, Swiecki-Sikora AL, Stroup AM, Warner EL, Kepka D. Area-based socioeconomic factors and Human Papillomavirus (HPV) vaccination among teen boys in the United States. BMC Public Health. 2017 Jul 14;18(1):19. </w:t>
      </w:r>
      <w:proofErr w:type="spellStart"/>
      <w:r>
        <w:t>doi</w:t>
      </w:r>
      <w:proofErr w:type="spellEnd"/>
      <w:r>
        <w:t xml:space="preserve">: 10.1186/s12889-017-4567-2. Erratum in: BMC Public Health. 2017 Sep 22;17(1):736. </w:t>
      </w:r>
      <w:proofErr w:type="spellStart"/>
      <w:r>
        <w:t>doi</w:t>
      </w:r>
      <w:proofErr w:type="spellEnd"/>
      <w:r>
        <w:t>: 10.1186/s12889-017-4709-6. PMID: 28709420; PMCID: PMC5513319.</w:t>
      </w:r>
    </w:p>
    <w:p w14:paraId="1414EBFA" w14:textId="77777777" w:rsidR="00881085" w:rsidRDefault="00881085" w:rsidP="00881085">
      <w:pPr>
        <w:autoSpaceDE w:val="0"/>
        <w:autoSpaceDN w:val="0"/>
        <w:adjustRightInd w:val="0"/>
        <w:spacing w:line="480" w:lineRule="auto"/>
        <w:ind w:left="720" w:right="-720" w:hanging="720"/>
      </w:pPr>
      <w:r>
        <w:lastRenderedPageBreak/>
        <w:t xml:space="preserve">Lai D, Ding Q, Bodson J, Warner EL, Kepka D. Factors Associated with Increased HPV Vaccine Use in Rural-Frontier U.S. States. Public Health Nurs. 2016 Jul;33(4):283-94. </w:t>
      </w:r>
      <w:proofErr w:type="spellStart"/>
      <w:r>
        <w:t>doi</w:t>
      </w:r>
      <w:proofErr w:type="spellEnd"/>
      <w:r>
        <w:t xml:space="preserve">: 10.1111/phn.12223. </w:t>
      </w:r>
      <w:proofErr w:type="spellStart"/>
      <w:r>
        <w:t>Epub</w:t>
      </w:r>
      <w:proofErr w:type="spellEnd"/>
      <w:r>
        <w:t xml:space="preserve"> 2015 Aug 31. PMID: 26331614; PMCID: PMC4562419.</w:t>
      </w:r>
    </w:p>
    <w:p w14:paraId="01AD948A" w14:textId="77777777" w:rsidR="00881085" w:rsidRDefault="00881085" w:rsidP="00881085">
      <w:pPr>
        <w:autoSpaceDE w:val="0"/>
        <w:autoSpaceDN w:val="0"/>
        <w:adjustRightInd w:val="0"/>
        <w:spacing w:line="480" w:lineRule="auto"/>
        <w:ind w:left="720" w:right="-720" w:hanging="720"/>
      </w:pPr>
      <w:r>
        <w:t xml:space="preserve">Lee AA, Skyles TJ, Jensen JL, Ord B, Davis SC, East MJ, Asay AE, Obray AM, Syndergaard T, Davis T, Nielson BU, Larson RJ, Miner DS, Hinton K, Zentz L, Busacker L, Poole BD. Effects of religion, politics and distance to providers on HPV vaccine attitudes and intentions of parents in rural Utah. </w:t>
      </w:r>
      <w:proofErr w:type="spellStart"/>
      <w:r>
        <w:t>PLoS</w:t>
      </w:r>
      <w:proofErr w:type="spellEnd"/>
      <w:r>
        <w:t xml:space="preserve"> One. 2024 Oct 23;19(10</w:t>
      </w:r>
      <w:proofErr w:type="gramStart"/>
      <w:r>
        <w:t>):e</w:t>
      </w:r>
      <w:proofErr w:type="gramEnd"/>
      <w:r>
        <w:t xml:space="preserve">0312549. </w:t>
      </w:r>
      <w:proofErr w:type="spellStart"/>
      <w:r>
        <w:t>doi</w:t>
      </w:r>
      <w:proofErr w:type="spellEnd"/>
      <w:r>
        <w:t>: 10.1371/journal.pone.0312549. PMID: 39441874; PMCID: PMC11498715.</w:t>
      </w:r>
    </w:p>
    <w:p w14:paraId="7B2826E1" w14:textId="77777777" w:rsidR="00881085" w:rsidRDefault="00881085" w:rsidP="00881085">
      <w:pPr>
        <w:autoSpaceDE w:val="0"/>
        <w:autoSpaceDN w:val="0"/>
        <w:adjustRightInd w:val="0"/>
        <w:spacing w:line="480" w:lineRule="auto"/>
        <w:ind w:left="720" w:right="-720" w:hanging="720"/>
      </w:pPr>
      <w:r>
        <w:t xml:space="preserve">Manganello JA, Chiang SC, Cowlin H, Kearney MD, Massey PM. HPV and COVID-19 vaccines:  Social media use, confidence, and intentions among parents living in different community types in the United States. J Behav Med. 2023 Apr;46(1-2):212-228. </w:t>
      </w:r>
      <w:proofErr w:type="spellStart"/>
      <w:r>
        <w:t>doi</w:t>
      </w:r>
      <w:proofErr w:type="spellEnd"/>
      <w:r>
        <w:t xml:space="preserve">: 10.1007/s10865-022-00316-3. </w:t>
      </w:r>
      <w:proofErr w:type="spellStart"/>
      <w:r>
        <w:t>Epub</w:t>
      </w:r>
      <w:proofErr w:type="spellEnd"/>
      <w:r>
        <w:t xml:space="preserve"> 2022 Jun 7. PMID: 35672631; PMCID: PMC9173839.</w:t>
      </w:r>
    </w:p>
    <w:p w14:paraId="4E688126" w14:textId="77777777" w:rsidR="00881085" w:rsidRDefault="00881085" w:rsidP="00881085">
      <w:pPr>
        <w:autoSpaceDE w:val="0"/>
        <w:autoSpaceDN w:val="0"/>
        <w:adjustRightInd w:val="0"/>
        <w:spacing w:line="480" w:lineRule="auto"/>
        <w:ind w:left="720" w:right="-720" w:hanging="720"/>
      </w:pPr>
      <w:r w:rsidRPr="00B11497">
        <w:t xml:space="preserve">Mariani, L., Preti, M., </w:t>
      </w:r>
      <w:proofErr w:type="spellStart"/>
      <w:r w:rsidRPr="00B11497">
        <w:t>Cristoforoni</w:t>
      </w:r>
      <w:proofErr w:type="spellEnd"/>
      <w:r w:rsidRPr="00B11497">
        <w:t xml:space="preserve">, P., Stigliano, C. M., &amp; Perino, A. (2017). Overview of the benefits and potential issues of the </w:t>
      </w:r>
      <w:proofErr w:type="spellStart"/>
      <w:r w:rsidRPr="00B11497">
        <w:t>nonavalent</w:t>
      </w:r>
      <w:proofErr w:type="spellEnd"/>
      <w:r w:rsidRPr="00B11497">
        <w:t xml:space="preserve"> HPV vaccine. Int J </w:t>
      </w:r>
      <w:proofErr w:type="spellStart"/>
      <w:r w:rsidRPr="00B11497">
        <w:t>Gynaecol</w:t>
      </w:r>
      <w:proofErr w:type="spellEnd"/>
      <w:r w:rsidRPr="00B11497">
        <w:t xml:space="preserve"> </w:t>
      </w:r>
      <w:proofErr w:type="spellStart"/>
      <w:r w:rsidRPr="00B11497">
        <w:t>Obstet</w:t>
      </w:r>
      <w:proofErr w:type="spellEnd"/>
      <w:r w:rsidRPr="00B11497">
        <w:t xml:space="preserve">, 136(3), 258-265. https://doi.org/10.1002/ijgo.12075 </w:t>
      </w:r>
    </w:p>
    <w:p w14:paraId="1A2F5F81" w14:textId="77777777" w:rsidR="00881085" w:rsidRDefault="00881085" w:rsidP="00881085">
      <w:pPr>
        <w:autoSpaceDE w:val="0"/>
        <w:autoSpaceDN w:val="0"/>
        <w:adjustRightInd w:val="0"/>
        <w:spacing w:line="480" w:lineRule="auto"/>
        <w:ind w:left="720" w:right="-720" w:hanging="720"/>
      </w:pPr>
      <w:r w:rsidRPr="008427F6">
        <w:t xml:space="preserve">Petagna, C. N., Perez, S., Hsu, E., Greene, B. M., Banner, I., Bednarczyk, R. A., &amp; Escoffery, C. (2024). Facilitators and barriers of HPV vaccination: a qualitative study in rural Georgia. BMC Cancer, 24(1), 592. https://doi.org/10.1186/s12885-024-12351-1 </w:t>
      </w:r>
    </w:p>
    <w:p w14:paraId="266FA365" w14:textId="77777777" w:rsidR="00881085" w:rsidRDefault="00881085" w:rsidP="00881085">
      <w:pPr>
        <w:autoSpaceDE w:val="0"/>
        <w:autoSpaceDN w:val="0"/>
        <w:adjustRightInd w:val="0"/>
        <w:spacing w:line="480" w:lineRule="auto"/>
        <w:ind w:left="720" w:right="-720" w:hanging="720"/>
      </w:pPr>
      <w:r>
        <w:t xml:space="preserve">Peterson CE, Silva A, Holt HK, </w:t>
      </w:r>
      <w:proofErr w:type="spellStart"/>
      <w:r>
        <w:t>Balanean</w:t>
      </w:r>
      <w:proofErr w:type="spellEnd"/>
      <w:r>
        <w:t xml:space="preserve"> A, Goben AH, Dykens JA. Barriers and facilitators to HPV vaccine uptake among US rural populations: a scoping review. Cancer Causes Control. 2020 Sep;31(9):801-814. </w:t>
      </w:r>
      <w:proofErr w:type="spellStart"/>
      <w:r>
        <w:t>doi</w:t>
      </w:r>
      <w:proofErr w:type="spellEnd"/>
      <w:r>
        <w:t xml:space="preserve">: 10.1007/s10552-020-01323-y. </w:t>
      </w:r>
      <w:proofErr w:type="spellStart"/>
      <w:r>
        <w:t>Epub</w:t>
      </w:r>
      <w:proofErr w:type="spellEnd"/>
      <w:r>
        <w:t xml:space="preserve"> 2020 Jun 14. PMID: 32537702.</w:t>
      </w:r>
    </w:p>
    <w:p w14:paraId="23DC10C4" w14:textId="77777777" w:rsidR="00881085" w:rsidRDefault="00881085" w:rsidP="00881085">
      <w:pPr>
        <w:pStyle w:val="NormalWeb"/>
        <w:spacing w:before="0" w:beforeAutospacing="0" w:after="0" w:afterAutospacing="0" w:line="480" w:lineRule="auto"/>
        <w:rPr>
          <w:rStyle w:val="csl-entry"/>
          <w:rFonts w:eastAsia="Yu Gothic Light"/>
          <w:i/>
          <w:iCs/>
          <w:color w:val="000000"/>
        </w:rPr>
      </w:pPr>
      <w:r>
        <w:rPr>
          <w:rStyle w:val="csl-entry"/>
          <w:rFonts w:eastAsia="Yu Gothic Light"/>
          <w:color w:val="000000"/>
        </w:rPr>
        <w:t>Pingali, C. (2025). Vaccination coverage among adolescents aged 13–17 years...</w:t>
      </w:r>
      <w:r>
        <w:rPr>
          <w:rStyle w:val="apple-converted-space"/>
          <w:rFonts w:eastAsia="Yu Gothic Light"/>
          <w:color w:val="000000"/>
        </w:rPr>
        <w:t> </w:t>
      </w:r>
      <w:r>
        <w:rPr>
          <w:rStyle w:val="csl-entry"/>
          <w:rFonts w:eastAsia="Yu Gothic Light"/>
          <w:i/>
          <w:iCs/>
          <w:color w:val="000000"/>
        </w:rPr>
        <w:t>MMWR.</w:t>
      </w:r>
    </w:p>
    <w:p w14:paraId="4C7BF616" w14:textId="77777777" w:rsidR="00881085" w:rsidRPr="00F10783" w:rsidRDefault="00881085" w:rsidP="00881085">
      <w:pPr>
        <w:pStyle w:val="NormalWeb"/>
        <w:spacing w:before="0" w:beforeAutospacing="0" w:after="0" w:afterAutospacing="0" w:line="480" w:lineRule="auto"/>
        <w:ind w:firstLine="720"/>
        <w:rPr>
          <w:color w:val="000000"/>
        </w:rPr>
      </w:pPr>
      <w:r>
        <w:rPr>
          <w:rStyle w:val="csl-entry"/>
          <w:rFonts w:eastAsia="Yu Gothic Light"/>
          <w:i/>
          <w:iCs/>
          <w:color w:val="000000"/>
        </w:rPr>
        <w:t>Morbidity and Mortality Weekly Report</w:t>
      </w:r>
      <w:r>
        <w:rPr>
          <w:rStyle w:val="csl-entry"/>
          <w:rFonts w:eastAsia="Yu Gothic Light"/>
          <w:color w:val="000000"/>
        </w:rPr>
        <w:t>,</w:t>
      </w:r>
      <w:r>
        <w:rPr>
          <w:rStyle w:val="apple-converted-space"/>
          <w:rFonts w:eastAsia="Yu Gothic Light"/>
          <w:color w:val="000000"/>
        </w:rPr>
        <w:t> </w:t>
      </w:r>
      <w:r>
        <w:rPr>
          <w:rStyle w:val="csl-entry"/>
          <w:rFonts w:eastAsia="Yu Gothic Light"/>
          <w:i/>
          <w:iCs/>
          <w:color w:val="000000"/>
        </w:rPr>
        <w:t>74</w:t>
      </w:r>
      <w:r>
        <w:rPr>
          <w:rStyle w:val="csl-entry"/>
          <w:rFonts w:eastAsia="Yu Gothic Light"/>
          <w:color w:val="000000"/>
        </w:rPr>
        <w:t>. https://doi.org/10.15585/mmwr.mm7430a1</w:t>
      </w:r>
    </w:p>
    <w:p w14:paraId="4A9C7D63" w14:textId="77777777" w:rsidR="00881085" w:rsidRDefault="00881085" w:rsidP="00881085">
      <w:pPr>
        <w:autoSpaceDE w:val="0"/>
        <w:autoSpaceDN w:val="0"/>
        <w:adjustRightInd w:val="0"/>
        <w:spacing w:line="480" w:lineRule="auto"/>
        <w:ind w:left="720" w:right="-720" w:hanging="720"/>
      </w:pPr>
      <w:r w:rsidRPr="00B11497">
        <w:lastRenderedPageBreak/>
        <w:t xml:space="preserve">Polter, E. J., Christianson, B., Steinberg, A., Doan, M., Ljungman, H., Sundaram, M. E., VanWormer, J. J., Williams, C. L., McLean, H. Q., &amp; Bendixsen, C. (2023). Urban and rural healthcare providers' perspectives on HPV vaccination in Minnesota. Hum </w:t>
      </w:r>
      <w:proofErr w:type="spellStart"/>
      <w:r w:rsidRPr="00B11497">
        <w:t>Vaccin</w:t>
      </w:r>
      <w:proofErr w:type="spellEnd"/>
      <w:r w:rsidRPr="00B11497">
        <w:t xml:space="preserve"> </w:t>
      </w:r>
      <w:proofErr w:type="spellStart"/>
      <w:r w:rsidRPr="00B11497">
        <w:t>Immunother</w:t>
      </w:r>
      <w:proofErr w:type="spellEnd"/>
      <w:r w:rsidRPr="00B11497">
        <w:t xml:space="preserve">, 19(3), 2291859. https://doi.org/10.1080/21645515.2023.2291859 </w:t>
      </w:r>
    </w:p>
    <w:p w14:paraId="70831F2C" w14:textId="77777777" w:rsidR="00881085" w:rsidRPr="00B11497" w:rsidRDefault="00881085" w:rsidP="00881085">
      <w:pPr>
        <w:autoSpaceDE w:val="0"/>
        <w:autoSpaceDN w:val="0"/>
        <w:adjustRightInd w:val="0"/>
        <w:spacing w:line="480" w:lineRule="auto"/>
        <w:ind w:left="720" w:right="-720" w:hanging="720"/>
      </w:pPr>
      <w:proofErr w:type="spellStart"/>
      <w:r>
        <w:t>Rositch</w:t>
      </w:r>
      <w:proofErr w:type="spellEnd"/>
      <w:r>
        <w:t xml:space="preserve"> AF, Liu T, Chao C, Moran M, Beavis AL. Levels of Parental Human Papillomavirus Vaccine Hesitancy and Their Reasons for Not Intending to Vaccinate: Insights From the 2019 National Immunization Survey-Teen. J </w:t>
      </w:r>
      <w:proofErr w:type="spellStart"/>
      <w:r>
        <w:t>Adolesc</w:t>
      </w:r>
      <w:proofErr w:type="spellEnd"/>
      <w:r>
        <w:t xml:space="preserve"> Health. 2022 Jul;71(1):39-46. </w:t>
      </w:r>
      <w:proofErr w:type="spellStart"/>
      <w:r>
        <w:t>doi</w:t>
      </w:r>
      <w:proofErr w:type="spellEnd"/>
      <w:r>
        <w:t xml:space="preserve">: 10.1016/j.jadohealth.2022.01.223. </w:t>
      </w:r>
      <w:proofErr w:type="spellStart"/>
      <w:r>
        <w:t>Epub</w:t>
      </w:r>
      <w:proofErr w:type="spellEnd"/>
      <w:r>
        <w:t xml:space="preserve"> 2022 Mar 9. PMID: 35279361; PMCID: PMC9232925.</w:t>
      </w:r>
    </w:p>
    <w:p w14:paraId="714FBD83" w14:textId="77777777" w:rsidR="00881085" w:rsidRDefault="00881085" w:rsidP="00881085">
      <w:pPr>
        <w:autoSpaceDE w:val="0"/>
        <w:autoSpaceDN w:val="0"/>
        <w:adjustRightInd w:val="0"/>
        <w:spacing w:line="480" w:lineRule="auto"/>
        <w:ind w:left="720" w:right="-720" w:hanging="720"/>
      </w:pPr>
      <w:r w:rsidRPr="00FF703B">
        <w:t xml:space="preserve">Swiecki-Sikora AL, Henry KA, Kepka D. HPV Vaccination Coverage Among US Teens Across the Rural-Urban Continuum. J Rural Health. 2019 Sep;35(4):506-517. </w:t>
      </w:r>
      <w:proofErr w:type="spellStart"/>
      <w:r w:rsidRPr="00FF703B">
        <w:t>doi</w:t>
      </w:r>
      <w:proofErr w:type="spellEnd"/>
      <w:r w:rsidRPr="00FF703B">
        <w:t xml:space="preserve">: 10.1111/jrh.12353. </w:t>
      </w:r>
      <w:proofErr w:type="spellStart"/>
      <w:r w:rsidRPr="00FF703B">
        <w:t>Epub</w:t>
      </w:r>
      <w:proofErr w:type="spellEnd"/>
      <w:r w:rsidRPr="00FF703B">
        <w:t xml:space="preserve"> 2019 Jan 31. PMID: 30703854; PMCID: PMC6669111.</w:t>
      </w:r>
    </w:p>
    <w:p w14:paraId="1B264566" w14:textId="77777777" w:rsidR="00881085" w:rsidRDefault="00881085" w:rsidP="00881085">
      <w:pPr>
        <w:autoSpaceDE w:val="0"/>
        <w:autoSpaceDN w:val="0"/>
        <w:adjustRightInd w:val="0"/>
        <w:spacing w:line="480" w:lineRule="auto"/>
        <w:ind w:left="720" w:right="-720" w:hanging="720"/>
      </w:pPr>
      <w:r>
        <w:t xml:space="preserve">Thomas TL, Caldera M, Maurer J. A short report: parents HPV vaccine knowledge in rural South Florida. Hum </w:t>
      </w:r>
      <w:proofErr w:type="spellStart"/>
      <w:r>
        <w:t>Vaccin</w:t>
      </w:r>
      <w:proofErr w:type="spellEnd"/>
      <w:r>
        <w:t xml:space="preserve"> </w:t>
      </w:r>
      <w:proofErr w:type="spellStart"/>
      <w:r>
        <w:t>Immunother</w:t>
      </w:r>
      <w:proofErr w:type="spellEnd"/>
      <w:r>
        <w:t xml:space="preserve">. 2019;15(7-8):1666-1671. </w:t>
      </w:r>
      <w:proofErr w:type="spellStart"/>
      <w:r>
        <w:t>doi</w:t>
      </w:r>
      <w:proofErr w:type="spellEnd"/>
      <w:r>
        <w:t xml:space="preserve">: 10.1080/21645515.2019.1600986. </w:t>
      </w:r>
      <w:proofErr w:type="spellStart"/>
      <w:r>
        <w:t>Epub</w:t>
      </w:r>
      <w:proofErr w:type="spellEnd"/>
      <w:r>
        <w:t xml:space="preserve"> 2019 May 7. PMID: 30994388; PMCID: PMC6746526.</w:t>
      </w:r>
    </w:p>
    <w:p w14:paraId="264128CE" w14:textId="77777777" w:rsidR="00881085" w:rsidRDefault="00881085" w:rsidP="00881085">
      <w:pPr>
        <w:autoSpaceDE w:val="0"/>
        <w:autoSpaceDN w:val="0"/>
        <w:adjustRightInd w:val="0"/>
        <w:spacing w:line="480" w:lineRule="auto"/>
        <w:ind w:left="720" w:right="-720" w:hanging="720"/>
      </w:pPr>
      <w:r w:rsidRPr="00AD5398">
        <w:t xml:space="preserve">Vanderpool RC, Stradtman LR, Brandt HM. Policy opportunities to increase HPV vaccination in rural communities. Hum </w:t>
      </w:r>
      <w:proofErr w:type="spellStart"/>
      <w:r w:rsidRPr="00AD5398">
        <w:t>Vaccin</w:t>
      </w:r>
      <w:proofErr w:type="spellEnd"/>
      <w:r w:rsidRPr="00AD5398">
        <w:t xml:space="preserve"> </w:t>
      </w:r>
      <w:proofErr w:type="spellStart"/>
      <w:r w:rsidRPr="00AD5398">
        <w:t>Immunother</w:t>
      </w:r>
      <w:proofErr w:type="spellEnd"/>
      <w:r w:rsidRPr="00AD5398">
        <w:t xml:space="preserve">. 2019;15(7-8):1527-1532. </w:t>
      </w:r>
      <w:proofErr w:type="spellStart"/>
      <w:r w:rsidRPr="00AD5398">
        <w:t>doi</w:t>
      </w:r>
      <w:proofErr w:type="spellEnd"/>
      <w:r w:rsidRPr="00AD5398">
        <w:t xml:space="preserve">: 10.1080/21645515.2018.1553475. </w:t>
      </w:r>
      <w:proofErr w:type="spellStart"/>
      <w:r w:rsidRPr="00AD5398">
        <w:t>Epub</w:t>
      </w:r>
      <w:proofErr w:type="spellEnd"/>
      <w:r w:rsidRPr="00AD5398">
        <w:t xml:space="preserve"> 2019 Jan 4. PMID: 30608894; PMCID: PMC6746481.</w:t>
      </w:r>
    </w:p>
    <w:p w14:paraId="2CC73D01" w14:textId="77777777" w:rsidR="00881085" w:rsidRDefault="00881085" w:rsidP="00881085">
      <w:pPr>
        <w:autoSpaceDE w:val="0"/>
        <w:autoSpaceDN w:val="0"/>
        <w:adjustRightInd w:val="0"/>
        <w:spacing w:line="480" w:lineRule="auto"/>
        <w:ind w:left="720" w:right="-720" w:hanging="720"/>
      </w:pPr>
      <w:r>
        <w:t xml:space="preserve">Vielot NA, Butler AM, Brookhart MA, Becker-Dreps S, Smith JS. Patterns of Use of Human Papillomavirus and Other Adolescent Vaccines in the United States. J </w:t>
      </w:r>
      <w:proofErr w:type="spellStart"/>
      <w:r>
        <w:t>Adolesc</w:t>
      </w:r>
      <w:proofErr w:type="spellEnd"/>
      <w:r>
        <w:t xml:space="preserve"> Health. 2017 Sep;61(3):281-287. </w:t>
      </w:r>
      <w:proofErr w:type="spellStart"/>
      <w:r>
        <w:t>doi</w:t>
      </w:r>
      <w:proofErr w:type="spellEnd"/>
      <w:r>
        <w:t xml:space="preserve">: 10.1016/j.jadohealth.2017.05.016. </w:t>
      </w:r>
      <w:proofErr w:type="spellStart"/>
      <w:r>
        <w:t>Epub</w:t>
      </w:r>
      <w:proofErr w:type="spellEnd"/>
      <w:r>
        <w:t xml:space="preserve"> 2017 Jul 22. PMID: 28739327; PMCID: PMC10530656.</w:t>
      </w:r>
    </w:p>
    <w:p w14:paraId="727C24DB" w14:textId="77777777" w:rsidR="00881085" w:rsidRDefault="00881085" w:rsidP="00881085">
      <w:pPr>
        <w:autoSpaceDE w:val="0"/>
        <w:autoSpaceDN w:val="0"/>
        <w:adjustRightInd w:val="0"/>
        <w:spacing w:line="480" w:lineRule="auto"/>
        <w:ind w:left="720" w:right="-720" w:hanging="720"/>
      </w:pPr>
      <w:r w:rsidRPr="00B11497">
        <w:t xml:space="preserve">Vigue, C. L. (2024). Human papillomavirus (HPV). </w:t>
      </w:r>
    </w:p>
    <w:p w14:paraId="1F9EC911" w14:textId="77777777" w:rsidR="00881085" w:rsidRDefault="00881085" w:rsidP="00881085">
      <w:pPr>
        <w:autoSpaceDE w:val="0"/>
        <w:autoSpaceDN w:val="0"/>
        <w:adjustRightInd w:val="0"/>
        <w:spacing w:line="480" w:lineRule="auto"/>
        <w:ind w:left="720" w:right="-720" w:hanging="720"/>
      </w:pPr>
      <w:r>
        <w:lastRenderedPageBreak/>
        <w:t xml:space="preserve">Wang R, Huang H, Yu C, Li X, Wang Y, Xie L. </w:t>
      </w:r>
      <w:proofErr w:type="gramStart"/>
      <w:r>
        <w:t>Current status</w:t>
      </w:r>
      <w:proofErr w:type="gramEnd"/>
      <w:r>
        <w:t xml:space="preserve"> and future directions for the development of human papillomavirus vaccines. Front Immunol. 2024 Jun </w:t>
      </w:r>
      <w:proofErr w:type="gramStart"/>
      <w:r>
        <w:t>25;15:1362770</w:t>
      </w:r>
      <w:proofErr w:type="gramEnd"/>
      <w:r>
        <w:t xml:space="preserve">. </w:t>
      </w:r>
      <w:proofErr w:type="spellStart"/>
      <w:r>
        <w:t>doi</w:t>
      </w:r>
      <w:proofErr w:type="spellEnd"/>
      <w:r>
        <w:t>: 10.3389/fimmu.2024.1362770. PMID: 38983849; PMCID: PMC11231394.</w:t>
      </w:r>
    </w:p>
    <w:p w14:paraId="29944D0C" w14:textId="77777777" w:rsidR="00881085" w:rsidRDefault="00881085" w:rsidP="00881085">
      <w:pPr>
        <w:autoSpaceDE w:val="0"/>
        <w:autoSpaceDN w:val="0"/>
        <w:adjustRightInd w:val="0"/>
        <w:spacing w:line="480" w:lineRule="auto"/>
        <w:ind w:left="720" w:right="-720" w:hanging="720"/>
      </w:pPr>
      <w:r>
        <w:t xml:space="preserve">Williams CL, Walker TY, Elam-Evans LD, Yankey D, </w:t>
      </w:r>
      <w:proofErr w:type="spellStart"/>
      <w:r>
        <w:t>Fredua</w:t>
      </w:r>
      <w:proofErr w:type="spellEnd"/>
      <w:r>
        <w:t xml:space="preserve"> B, Saraiya M, Stokley S. Factors associated with not receiving HPV vaccine among adolescents by metropolitan statistical area status, United States, National Immunization Survey-Teen, 2016-2017. Hum </w:t>
      </w:r>
      <w:proofErr w:type="spellStart"/>
      <w:r>
        <w:t>Vaccin</w:t>
      </w:r>
      <w:proofErr w:type="spellEnd"/>
      <w:r>
        <w:t xml:space="preserve"> </w:t>
      </w:r>
      <w:proofErr w:type="spellStart"/>
      <w:r>
        <w:t>Immunother</w:t>
      </w:r>
      <w:proofErr w:type="spellEnd"/>
      <w:r>
        <w:t xml:space="preserve">. 2020 Mar 3;16(3):562-572. </w:t>
      </w:r>
      <w:proofErr w:type="spellStart"/>
      <w:r>
        <w:t>doi</w:t>
      </w:r>
      <w:proofErr w:type="spellEnd"/>
      <w:r>
        <w:t xml:space="preserve">: 10.1080/21645515.2019.1670036. </w:t>
      </w:r>
      <w:proofErr w:type="spellStart"/>
      <w:r>
        <w:t>Epub</w:t>
      </w:r>
      <w:proofErr w:type="spellEnd"/>
      <w:r>
        <w:t xml:space="preserve"> 2019 Oct 25. PMID: 31584312; PMCID: PMC7227662.</w:t>
      </w:r>
    </w:p>
    <w:p w14:paraId="395C7DDB" w14:textId="77777777" w:rsidR="00881085" w:rsidRDefault="00881085" w:rsidP="00881085">
      <w:pPr>
        <w:autoSpaceDE w:val="0"/>
        <w:autoSpaceDN w:val="0"/>
        <w:adjustRightInd w:val="0"/>
        <w:spacing w:line="480" w:lineRule="auto"/>
        <w:ind w:left="720" w:right="-720" w:hanging="720"/>
      </w:pPr>
    </w:p>
    <w:p w14:paraId="2C5512C0" w14:textId="77777777" w:rsidR="00881085" w:rsidRDefault="00881085" w:rsidP="00881085">
      <w:pPr>
        <w:autoSpaceDE w:val="0"/>
        <w:autoSpaceDN w:val="0"/>
        <w:adjustRightInd w:val="0"/>
        <w:spacing w:line="480" w:lineRule="auto"/>
        <w:ind w:left="720" w:right="-720" w:hanging="720"/>
      </w:pPr>
    </w:p>
    <w:p w14:paraId="56BD2192" w14:textId="77777777" w:rsidR="00881085" w:rsidRPr="00FE1490" w:rsidRDefault="00881085" w:rsidP="00881085">
      <w:pPr>
        <w:autoSpaceDE w:val="0"/>
        <w:autoSpaceDN w:val="0"/>
        <w:adjustRightInd w:val="0"/>
        <w:spacing w:line="480" w:lineRule="auto"/>
        <w:ind w:left="720" w:right="-720" w:hanging="720"/>
      </w:pPr>
    </w:p>
    <w:p w14:paraId="30BDC55E" w14:textId="77777777" w:rsidR="00881085" w:rsidRDefault="00881085" w:rsidP="00881085">
      <w:pPr>
        <w:autoSpaceDE w:val="0"/>
        <w:autoSpaceDN w:val="0"/>
        <w:adjustRightInd w:val="0"/>
        <w:spacing w:line="480" w:lineRule="auto"/>
        <w:ind w:left="720" w:right="-720" w:hanging="720"/>
      </w:pPr>
    </w:p>
    <w:p w14:paraId="7B496D21" w14:textId="77777777" w:rsidR="00881085" w:rsidRDefault="00881085" w:rsidP="00881085">
      <w:pPr>
        <w:autoSpaceDE w:val="0"/>
        <w:autoSpaceDN w:val="0"/>
        <w:adjustRightInd w:val="0"/>
        <w:spacing w:line="480" w:lineRule="auto"/>
        <w:ind w:left="720" w:right="-720" w:hanging="720"/>
      </w:pPr>
    </w:p>
    <w:p w14:paraId="4AEC7DDA" w14:textId="77777777" w:rsidR="00881085" w:rsidRPr="008427F6" w:rsidRDefault="00881085" w:rsidP="00881085">
      <w:pPr>
        <w:autoSpaceDE w:val="0"/>
        <w:autoSpaceDN w:val="0"/>
        <w:adjustRightInd w:val="0"/>
        <w:spacing w:line="480" w:lineRule="auto"/>
        <w:ind w:left="720" w:right="-720" w:hanging="720"/>
      </w:pPr>
    </w:p>
    <w:p w14:paraId="6DA4FF91" w14:textId="77777777" w:rsidR="00881085" w:rsidRDefault="00881085" w:rsidP="00881085">
      <w:pPr>
        <w:autoSpaceDE w:val="0"/>
        <w:autoSpaceDN w:val="0"/>
        <w:adjustRightInd w:val="0"/>
        <w:spacing w:line="480" w:lineRule="auto"/>
        <w:ind w:left="720" w:right="-720" w:hanging="720"/>
      </w:pPr>
    </w:p>
    <w:p w14:paraId="6DED42AD" w14:textId="77777777" w:rsidR="00881085" w:rsidRDefault="00881085" w:rsidP="00881085">
      <w:pPr>
        <w:autoSpaceDE w:val="0"/>
        <w:autoSpaceDN w:val="0"/>
        <w:adjustRightInd w:val="0"/>
        <w:spacing w:line="480" w:lineRule="auto"/>
        <w:ind w:left="720" w:right="-720" w:hanging="720"/>
      </w:pPr>
    </w:p>
    <w:p w14:paraId="4223E15B" w14:textId="77777777" w:rsidR="00881085" w:rsidRDefault="00881085" w:rsidP="00881085">
      <w:pPr>
        <w:autoSpaceDE w:val="0"/>
        <w:autoSpaceDN w:val="0"/>
        <w:adjustRightInd w:val="0"/>
        <w:spacing w:line="480" w:lineRule="auto"/>
        <w:ind w:left="720" w:right="-720" w:hanging="720"/>
      </w:pPr>
    </w:p>
    <w:p w14:paraId="7589394C" w14:textId="77777777" w:rsidR="00881085" w:rsidRDefault="00881085" w:rsidP="00881085">
      <w:pPr>
        <w:autoSpaceDE w:val="0"/>
        <w:autoSpaceDN w:val="0"/>
        <w:adjustRightInd w:val="0"/>
        <w:spacing w:line="480" w:lineRule="auto"/>
        <w:ind w:left="720" w:right="-720" w:hanging="720"/>
      </w:pPr>
    </w:p>
    <w:p w14:paraId="2C67FF43" w14:textId="77777777" w:rsidR="00881085" w:rsidRDefault="00881085" w:rsidP="00881085">
      <w:pPr>
        <w:autoSpaceDE w:val="0"/>
        <w:autoSpaceDN w:val="0"/>
        <w:adjustRightInd w:val="0"/>
        <w:spacing w:line="480" w:lineRule="auto"/>
        <w:ind w:left="720" w:right="-720" w:hanging="720"/>
      </w:pPr>
    </w:p>
    <w:p w14:paraId="2CB88156" w14:textId="77777777" w:rsidR="00881085" w:rsidRDefault="00881085" w:rsidP="00881085">
      <w:pPr>
        <w:autoSpaceDE w:val="0"/>
        <w:autoSpaceDN w:val="0"/>
        <w:adjustRightInd w:val="0"/>
        <w:spacing w:line="480" w:lineRule="auto"/>
        <w:ind w:left="720" w:right="-720" w:hanging="720"/>
      </w:pPr>
    </w:p>
    <w:p w14:paraId="3D468B78" w14:textId="77777777" w:rsidR="00881085" w:rsidRDefault="00881085" w:rsidP="00881085">
      <w:pPr>
        <w:autoSpaceDE w:val="0"/>
        <w:autoSpaceDN w:val="0"/>
        <w:adjustRightInd w:val="0"/>
        <w:spacing w:line="480" w:lineRule="auto"/>
        <w:ind w:left="720" w:right="-720" w:hanging="720"/>
      </w:pPr>
    </w:p>
    <w:p w14:paraId="56616285" w14:textId="77777777" w:rsidR="00881085" w:rsidRDefault="00881085" w:rsidP="00881085">
      <w:pPr>
        <w:autoSpaceDE w:val="0"/>
        <w:autoSpaceDN w:val="0"/>
        <w:adjustRightInd w:val="0"/>
        <w:spacing w:line="480" w:lineRule="auto"/>
        <w:ind w:left="720" w:right="-720" w:hanging="720"/>
      </w:pPr>
    </w:p>
    <w:p w14:paraId="710D5FAE" w14:textId="77777777" w:rsidR="00881085" w:rsidRDefault="00881085" w:rsidP="00881085">
      <w:pPr>
        <w:autoSpaceDE w:val="0"/>
        <w:autoSpaceDN w:val="0"/>
        <w:adjustRightInd w:val="0"/>
        <w:spacing w:line="480" w:lineRule="auto"/>
        <w:ind w:left="720" w:right="-720" w:hanging="720"/>
      </w:pPr>
    </w:p>
    <w:p w14:paraId="291C8E79" w14:textId="77777777" w:rsidR="00881085" w:rsidRDefault="00881085" w:rsidP="00881085">
      <w:pPr>
        <w:autoSpaceDE w:val="0"/>
        <w:autoSpaceDN w:val="0"/>
        <w:adjustRightInd w:val="0"/>
        <w:spacing w:line="480" w:lineRule="auto"/>
        <w:ind w:left="720" w:right="-720" w:hanging="720"/>
      </w:pPr>
    </w:p>
    <w:p w14:paraId="47927FF7" w14:textId="77777777" w:rsidR="00881085" w:rsidRPr="00B11497" w:rsidRDefault="00881085" w:rsidP="00881085">
      <w:pPr>
        <w:autoSpaceDE w:val="0"/>
        <w:autoSpaceDN w:val="0"/>
        <w:adjustRightInd w:val="0"/>
        <w:spacing w:line="480" w:lineRule="auto"/>
        <w:ind w:left="720" w:right="-720" w:hanging="720"/>
      </w:pPr>
    </w:p>
    <w:p w14:paraId="63B9D284" w14:textId="77777777" w:rsidR="00F9296E" w:rsidRDefault="00F9296E"/>
    <w:sectPr w:rsidR="00F9296E">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F2F527" w14:textId="77777777" w:rsidR="00C45FC0" w:rsidRDefault="00C45FC0" w:rsidP="00881085">
      <w:r>
        <w:separator/>
      </w:r>
    </w:p>
  </w:endnote>
  <w:endnote w:type="continuationSeparator" w:id="0">
    <w:p w14:paraId="60A0222E" w14:textId="77777777" w:rsidR="00C45FC0" w:rsidRDefault="00C45FC0" w:rsidP="008810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D3B5DA" w14:textId="77777777" w:rsidR="00C45FC0" w:rsidRDefault="00C45FC0" w:rsidP="00881085">
      <w:r>
        <w:separator/>
      </w:r>
    </w:p>
  </w:footnote>
  <w:footnote w:type="continuationSeparator" w:id="0">
    <w:p w14:paraId="7CD41F9B" w14:textId="77777777" w:rsidR="00C45FC0" w:rsidRDefault="00C45FC0" w:rsidP="008810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216CC" w14:textId="374E3C1F" w:rsidR="00881085" w:rsidRDefault="00881085">
    <w:pPr>
      <w:pStyle w:val="Header"/>
    </w:pPr>
    <w:r>
      <w:t>FACTORS CONTRIBUTING TO HVP VACCINATION RATES IN RURAL ADOLESCENTS</w:t>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085"/>
    <w:rsid w:val="000215DA"/>
    <w:rsid w:val="000B5043"/>
    <w:rsid w:val="000E4C76"/>
    <w:rsid w:val="00144F0A"/>
    <w:rsid w:val="001733F1"/>
    <w:rsid w:val="001F0AA1"/>
    <w:rsid w:val="002017C8"/>
    <w:rsid w:val="002076CE"/>
    <w:rsid w:val="00232776"/>
    <w:rsid w:val="002965E7"/>
    <w:rsid w:val="002C0078"/>
    <w:rsid w:val="002F33C0"/>
    <w:rsid w:val="00312786"/>
    <w:rsid w:val="00357DE1"/>
    <w:rsid w:val="00366A9D"/>
    <w:rsid w:val="00372A62"/>
    <w:rsid w:val="003A0353"/>
    <w:rsid w:val="003A46F3"/>
    <w:rsid w:val="00402692"/>
    <w:rsid w:val="00462F2A"/>
    <w:rsid w:val="004706EF"/>
    <w:rsid w:val="0048622F"/>
    <w:rsid w:val="00493B46"/>
    <w:rsid w:val="004C6120"/>
    <w:rsid w:val="004C61A3"/>
    <w:rsid w:val="004C7E5C"/>
    <w:rsid w:val="004E4E2E"/>
    <w:rsid w:val="0055463A"/>
    <w:rsid w:val="00583221"/>
    <w:rsid w:val="005A260C"/>
    <w:rsid w:val="006101D5"/>
    <w:rsid w:val="00682060"/>
    <w:rsid w:val="00683B6A"/>
    <w:rsid w:val="006B7C1A"/>
    <w:rsid w:val="00704BC8"/>
    <w:rsid w:val="00712BFD"/>
    <w:rsid w:val="007651E3"/>
    <w:rsid w:val="00873C6F"/>
    <w:rsid w:val="00881085"/>
    <w:rsid w:val="00896E9B"/>
    <w:rsid w:val="00930A20"/>
    <w:rsid w:val="009C1038"/>
    <w:rsid w:val="009D7628"/>
    <w:rsid w:val="00A13FB4"/>
    <w:rsid w:val="00A350CD"/>
    <w:rsid w:val="00A553ED"/>
    <w:rsid w:val="00A6512F"/>
    <w:rsid w:val="00A9783D"/>
    <w:rsid w:val="00B033C4"/>
    <w:rsid w:val="00B129CE"/>
    <w:rsid w:val="00B31A16"/>
    <w:rsid w:val="00B64365"/>
    <w:rsid w:val="00BD4489"/>
    <w:rsid w:val="00BE28DB"/>
    <w:rsid w:val="00BE2A00"/>
    <w:rsid w:val="00C0123E"/>
    <w:rsid w:val="00C45FC0"/>
    <w:rsid w:val="00C92E99"/>
    <w:rsid w:val="00CC10BA"/>
    <w:rsid w:val="00CD04A5"/>
    <w:rsid w:val="00CF2C42"/>
    <w:rsid w:val="00D54D39"/>
    <w:rsid w:val="00D57FAC"/>
    <w:rsid w:val="00D729F0"/>
    <w:rsid w:val="00D86A9B"/>
    <w:rsid w:val="00DB5907"/>
    <w:rsid w:val="00DD52C8"/>
    <w:rsid w:val="00DE0945"/>
    <w:rsid w:val="00DF5534"/>
    <w:rsid w:val="00E6375B"/>
    <w:rsid w:val="00EB31F2"/>
    <w:rsid w:val="00EB41CE"/>
    <w:rsid w:val="00F266BB"/>
    <w:rsid w:val="00F560D0"/>
    <w:rsid w:val="00F81002"/>
    <w:rsid w:val="00F90E34"/>
    <w:rsid w:val="00F9296E"/>
    <w:rsid w:val="00FB56EB"/>
    <w:rsid w:val="00FB6CDE"/>
    <w:rsid w:val="00FC5C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1EE03CE"/>
  <w15:chartTrackingRefBased/>
  <w15:docId w15:val="{D20D0A14-C455-2D46-A1AF-C9E3F933D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1085"/>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881085"/>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881085"/>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881085"/>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881085"/>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881085"/>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881085"/>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881085"/>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881085"/>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881085"/>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108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8108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108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108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108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10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10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10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1085"/>
    <w:rPr>
      <w:rFonts w:eastAsiaTheme="majorEastAsia" w:cstheme="majorBidi"/>
      <w:color w:val="272727" w:themeColor="text1" w:themeTint="D8"/>
    </w:rPr>
  </w:style>
  <w:style w:type="paragraph" w:styleId="Title">
    <w:name w:val="Title"/>
    <w:basedOn w:val="Normal"/>
    <w:next w:val="Normal"/>
    <w:link w:val="TitleChar"/>
    <w:uiPriority w:val="10"/>
    <w:qFormat/>
    <w:rsid w:val="00881085"/>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8810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1085"/>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8810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1085"/>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881085"/>
    <w:rPr>
      <w:i/>
      <w:iCs/>
      <w:color w:val="404040" w:themeColor="text1" w:themeTint="BF"/>
    </w:rPr>
  </w:style>
  <w:style w:type="paragraph" w:styleId="ListParagraph">
    <w:name w:val="List Paragraph"/>
    <w:basedOn w:val="Normal"/>
    <w:uiPriority w:val="34"/>
    <w:qFormat/>
    <w:rsid w:val="00881085"/>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881085"/>
    <w:rPr>
      <w:i/>
      <w:iCs/>
      <w:color w:val="0F4761" w:themeColor="accent1" w:themeShade="BF"/>
    </w:rPr>
  </w:style>
  <w:style w:type="paragraph" w:styleId="IntenseQuote">
    <w:name w:val="Intense Quote"/>
    <w:basedOn w:val="Normal"/>
    <w:next w:val="Normal"/>
    <w:link w:val="IntenseQuoteChar"/>
    <w:uiPriority w:val="30"/>
    <w:qFormat/>
    <w:rsid w:val="00881085"/>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881085"/>
    <w:rPr>
      <w:i/>
      <w:iCs/>
      <w:color w:val="0F4761" w:themeColor="accent1" w:themeShade="BF"/>
    </w:rPr>
  </w:style>
  <w:style w:type="character" w:styleId="IntenseReference">
    <w:name w:val="Intense Reference"/>
    <w:basedOn w:val="DefaultParagraphFont"/>
    <w:uiPriority w:val="32"/>
    <w:qFormat/>
    <w:rsid w:val="00881085"/>
    <w:rPr>
      <w:b/>
      <w:bCs/>
      <w:smallCaps/>
      <w:color w:val="0F4761" w:themeColor="accent1" w:themeShade="BF"/>
      <w:spacing w:val="5"/>
    </w:rPr>
  </w:style>
  <w:style w:type="paragraph" w:styleId="NormalWeb">
    <w:name w:val="Normal (Web)"/>
    <w:basedOn w:val="Normal"/>
    <w:uiPriority w:val="99"/>
    <w:unhideWhenUsed/>
    <w:rsid w:val="00881085"/>
    <w:pPr>
      <w:spacing w:before="100" w:beforeAutospacing="1" w:after="100" w:afterAutospacing="1"/>
    </w:pPr>
  </w:style>
  <w:style w:type="character" w:customStyle="1" w:styleId="apple-converted-space">
    <w:name w:val="apple-converted-space"/>
    <w:basedOn w:val="DefaultParagraphFont"/>
    <w:rsid w:val="00881085"/>
  </w:style>
  <w:style w:type="paragraph" w:styleId="Header">
    <w:name w:val="header"/>
    <w:basedOn w:val="Normal"/>
    <w:link w:val="HeaderChar"/>
    <w:uiPriority w:val="99"/>
    <w:unhideWhenUsed/>
    <w:rsid w:val="00881085"/>
    <w:pPr>
      <w:tabs>
        <w:tab w:val="center" w:pos="4680"/>
        <w:tab w:val="right" w:pos="9360"/>
      </w:tabs>
    </w:pPr>
  </w:style>
  <w:style w:type="character" w:customStyle="1" w:styleId="HeaderChar">
    <w:name w:val="Header Char"/>
    <w:basedOn w:val="DefaultParagraphFont"/>
    <w:link w:val="Header"/>
    <w:uiPriority w:val="99"/>
    <w:rsid w:val="00881085"/>
    <w:rPr>
      <w:rFonts w:ascii="Times New Roman" w:eastAsia="Times New Roman" w:hAnsi="Times New Roman" w:cs="Times New Roman"/>
      <w:kern w:val="0"/>
      <w14:ligatures w14:val="none"/>
    </w:rPr>
  </w:style>
  <w:style w:type="paragraph" w:styleId="TOCHeading">
    <w:name w:val="TOC Heading"/>
    <w:basedOn w:val="Heading1"/>
    <w:next w:val="Normal"/>
    <w:uiPriority w:val="39"/>
    <w:unhideWhenUsed/>
    <w:qFormat/>
    <w:rsid w:val="00881085"/>
    <w:pPr>
      <w:spacing w:before="480" w:after="0" w:line="276" w:lineRule="auto"/>
      <w:outlineLvl w:val="9"/>
    </w:pPr>
    <w:rPr>
      <w:rFonts w:ascii="Aptos Display" w:eastAsia="Yu Gothic Light" w:hAnsi="Aptos Display" w:cs="Times New Roman"/>
      <w:b/>
      <w:bCs/>
      <w:color w:val="0F4761"/>
      <w:kern w:val="0"/>
      <w:sz w:val="28"/>
      <w:szCs w:val="28"/>
      <w14:ligatures w14:val="none"/>
    </w:rPr>
  </w:style>
  <w:style w:type="character" w:customStyle="1" w:styleId="csl-entry">
    <w:name w:val="csl-entry"/>
    <w:basedOn w:val="DefaultParagraphFont"/>
    <w:rsid w:val="00881085"/>
  </w:style>
  <w:style w:type="paragraph" w:styleId="TOC1">
    <w:name w:val="toc 1"/>
    <w:basedOn w:val="Normal"/>
    <w:next w:val="Normal"/>
    <w:autoRedefine/>
    <w:uiPriority w:val="39"/>
    <w:unhideWhenUsed/>
    <w:rsid w:val="00881085"/>
    <w:pPr>
      <w:spacing w:before="120"/>
    </w:pPr>
    <w:rPr>
      <w:rFonts w:asciiTheme="minorHAnsi" w:hAnsiTheme="minorHAnsi"/>
      <w:b/>
      <w:bCs/>
      <w:i/>
      <w:iCs/>
    </w:rPr>
  </w:style>
  <w:style w:type="paragraph" w:styleId="TOC2">
    <w:name w:val="toc 2"/>
    <w:basedOn w:val="Normal"/>
    <w:next w:val="Normal"/>
    <w:autoRedefine/>
    <w:uiPriority w:val="39"/>
    <w:unhideWhenUsed/>
    <w:rsid w:val="00881085"/>
    <w:pPr>
      <w:spacing w:before="120"/>
      <w:ind w:left="240"/>
    </w:pPr>
    <w:rPr>
      <w:rFonts w:asciiTheme="minorHAnsi" w:hAnsiTheme="minorHAnsi"/>
      <w:b/>
      <w:bCs/>
      <w:sz w:val="22"/>
      <w:szCs w:val="22"/>
    </w:rPr>
  </w:style>
  <w:style w:type="character" w:styleId="Hyperlink">
    <w:name w:val="Hyperlink"/>
    <w:basedOn w:val="DefaultParagraphFont"/>
    <w:uiPriority w:val="99"/>
    <w:unhideWhenUsed/>
    <w:rsid w:val="00881085"/>
    <w:rPr>
      <w:color w:val="467886" w:themeColor="hyperlink"/>
      <w:u w:val="single"/>
    </w:rPr>
  </w:style>
  <w:style w:type="paragraph" w:styleId="TOC3">
    <w:name w:val="toc 3"/>
    <w:basedOn w:val="Normal"/>
    <w:next w:val="Normal"/>
    <w:autoRedefine/>
    <w:uiPriority w:val="39"/>
    <w:unhideWhenUsed/>
    <w:rsid w:val="00881085"/>
    <w:pPr>
      <w:ind w:left="480"/>
    </w:pPr>
    <w:rPr>
      <w:rFonts w:asciiTheme="minorHAnsi" w:hAnsiTheme="minorHAnsi"/>
      <w:sz w:val="20"/>
      <w:szCs w:val="20"/>
    </w:rPr>
  </w:style>
  <w:style w:type="paragraph" w:styleId="TOC4">
    <w:name w:val="toc 4"/>
    <w:basedOn w:val="Normal"/>
    <w:next w:val="Normal"/>
    <w:autoRedefine/>
    <w:uiPriority w:val="39"/>
    <w:unhideWhenUsed/>
    <w:rsid w:val="00881085"/>
    <w:pPr>
      <w:ind w:left="720"/>
    </w:pPr>
    <w:rPr>
      <w:rFonts w:asciiTheme="minorHAnsi" w:hAnsiTheme="minorHAnsi"/>
      <w:sz w:val="20"/>
      <w:szCs w:val="20"/>
    </w:rPr>
  </w:style>
  <w:style w:type="paragraph" w:styleId="TOC5">
    <w:name w:val="toc 5"/>
    <w:basedOn w:val="Normal"/>
    <w:next w:val="Normal"/>
    <w:autoRedefine/>
    <w:uiPriority w:val="39"/>
    <w:unhideWhenUsed/>
    <w:rsid w:val="00881085"/>
    <w:pPr>
      <w:ind w:left="960"/>
    </w:pPr>
    <w:rPr>
      <w:rFonts w:asciiTheme="minorHAnsi" w:hAnsiTheme="minorHAnsi"/>
      <w:sz w:val="20"/>
      <w:szCs w:val="20"/>
    </w:rPr>
  </w:style>
  <w:style w:type="paragraph" w:styleId="TOC6">
    <w:name w:val="toc 6"/>
    <w:basedOn w:val="Normal"/>
    <w:next w:val="Normal"/>
    <w:autoRedefine/>
    <w:uiPriority w:val="39"/>
    <w:unhideWhenUsed/>
    <w:rsid w:val="00881085"/>
    <w:pPr>
      <w:ind w:left="1200"/>
    </w:pPr>
    <w:rPr>
      <w:rFonts w:asciiTheme="minorHAnsi" w:hAnsiTheme="minorHAnsi"/>
      <w:sz w:val="20"/>
      <w:szCs w:val="20"/>
    </w:rPr>
  </w:style>
  <w:style w:type="paragraph" w:styleId="TOC7">
    <w:name w:val="toc 7"/>
    <w:basedOn w:val="Normal"/>
    <w:next w:val="Normal"/>
    <w:autoRedefine/>
    <w:uiPriority w:val="39"/>
    <w:unhideWhenUsed/>
    <w:rsid w:val="00881085"/>
    <w:pPr>
      <w:ind w:left="1440"/>
    </w:pPr>
    <w:rPr>
      <w:rFonts w:asciiTheme="minorHAnsi" w:hAnsiTheme="minorHAnsi"/>
      <w:sz w:val="20"/>
      <w:szCs w:val="20"/>
    </w:rPr>
  </w:style>
  <w:style w:type="paragraph" w:styleId="TOC8">
    <w:name w:val="toc 8"/>
    <w:basedOn w:val="Normal"/>
    <w:next w:val="Normal"/>
    <w:autoRedefine/>
    <w:uiPriority w:val="39"/>
    <w:unhideWhenUsed/>
    <w:rsid w:val="00881085"/>
    <w:pPr>
      <w:ind w:left="1680"/>
    </w:pPr>
    <w:rPr>
      <w:rFonts w:asciiTheme="minorHAnsi" w:hAnsiTheme="minorHAnsi"/>
      <w:sz w:val="20"/>
      <w:szCs w:val="20"/>
    </w:rPr>
  </w:style>
  <w:style w:type="paragraph" w:styleId="TOC9">
    <w:name w:val="toc 9"/>
    <w:basedOn w:val="Normal"/>
    <w:next w:val="Normal"/>
    <w:autoRedefine/>
    <w:uiPriority w:val="39"/>
    <w:unhideWhenUsed/>
    <w:rsid w:val="00881085"/>
    <w:pPr>
      <w:ind w:left="1920"/>
    </w:pPr>
    <w:rPr>
      <w:rFonts w:asciiTheme="minorHAnsi" w:hAnsiTheme="minorHAnsi"/>
      <w:sz w:val="20"/>
      <w:szCs w:val="20"/>
    </w:rPr>
  </w:style>
  <w:style w:type="paragraph" w:styleId="Footer">
    <w:name w:val="footer"/>
    <w:basedOn w:val="Normal"/>
    <w:link w:val="FooterChar"/>
    <w:uiPriority w:val="99"/>
    <w:unhideWhenUsed/>
    <w:rsid w:val="00881085"/>
    <w:pPr>
      <w:tabs>
        <w:tab w:val="center" w:pos="4680"/>
        <w:tab w:val="right" w:pos="9360"/>
      </w:tabs>
    </w:pPr>
  </w:style>
  <w:style w:type="character" w:customStyle="1" w:styleId="FooterChar">
    <w:name w:val="Footer Char"/>
    <w:basedOn w:val="DefaultParagraphFont"/>
    <w:link w:val="Footer"/>
    <w:uiPriority w:val="99"/>
    <w:rsid w:val="00881085"/>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7D91CE-AD08-EA41-993D-2CF81B7F0B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23</Pages>
  <Words>5092</Words>
  <Characters>29029</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Vivian Melzer</dc:creator>
  <cp:keywords/>
  <dc:description/>
  <cp:lastModifiedBy>Vivian Melzer</cp:lastModifiedBy>
  <cp:revision>2</cp:revision>
  <dcterms:created xsi:type="dcterms:W3CDTF">2025-11-28T18:52:00Z</dcterms:created>
  <dcterms:modified xsi:type="dcterms:W3CDTF">2025-11-28T19:06:00Z</dcterms:modified>
</cp:coreProperties>
</file>